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BCD96" w14:textId="681051A4" w:rsidR="007413FE" w:rsidRDefault="00A1535F" w:rsidP="007413FE">
      <w:pPr>
        <w:pStyle w:val="Documenttype"/>
        <w:spacing w:before="440"/>
        <w:contextualSpacing w:val="0"/>
      </w:pPr>
      <w:bookmarkStart w:id="0" w:name="_GoBack"/>
      <w:bookmarkEnd w:id="0"/>
      <w:r>
        <w:t xml:space="preserve">Profiadau o iechyd a gofal cymdeithasol: </w:t>
      </w:r>
      <w:r w:rsidRPr="007413FE">
        <w:t xml:space="preserve">triniaeth gweithwyr lleiafrifoedd ethnig ar </w:t>
      </w:r>
      <w:r w:rsidR="007413FE">
        <w:t>g</w:t>
      </w:r>
      <w:r w:rsidRPr="007413FE">
        <w:t>yflogau is</w:t>
      </w:r>
      <w:r w:rsidR="007413FE">
        <w:t xml:space="preserve"> </w:t>
      </w:r>
    </w:p>
    <w:p w14:paraId="6B71113A" w14:textId="7C4D671C" w:rsidR="00A1535F" w:rsidRDefault="00A1535F" w:rsidP="00A1535F">
      <w:pPr>
        <w:pStyle w:val="Title"/>
        <w:spacing w:before="0"/>
      </w:pPr>
      <w:r>
        <w:t>Briff Cymru</w:t>
      </w:r>
    </w:p>
    <w:p w14:paraId="6BAED401" w14:textId="77777777" w:rsidR="00A1535F" w:rsidRPr="004E5171" w:rsidRDefault="00A1535F" w:rsidP="00A1535F">
      <w:pPr>
        <w:pStyle w:val="Date"/>
      </w:pPr>
      <w:r>
        <w:t>Mehefin 2022</w:t>
      </w:r>
    </w:p>
    <w:p w14:paraId="6BE7291F" w14:textId="4F2C7166" w:rsidR="00F75315" w:rsidRPr="007413FE" w:rsidRDefault="00F02405" w:rsidP="007413FE">
      <w:pPr>
        <w:pStyle w:val="Author"/>
      </w:pPr>
      <w:sdt>
        <w:sdtPr>
          <w:alias w:val="Enwau'r Awdur(on)"/>
          <w:tag w:val="Author name/s"/>
          <w:id w:val="273444655"/>
          <w:placeholder>
            <w:docPart w:val="BABC51F894B14847BF77679239EC4ECB"/>
          </w:placeholder>
        </w:sdtPr>
        <w:sdtEndPr/>
        <w:sdtContent>
          <w:r w:rsidR="00674D85">
            <w:t>Comisiwn Cydraddoldeb a Hawliau Dynol</w:t>
          </w:r>
        </w:sdtContent>
      </w:sdt>
    </w:p>
    <w:p w14:paraId="3FEF2CA1" w14:textId="77777777" w:rsidR="00C50BF9" w:rsidRPr="00095255" w:rsidRDefault="00E056FB" w:rsidP="00723B4F">
      <w:pPr>
        <w:pStyle w:val="TOCHeading"/>
      </w:pPr>
      <w:r>
        <w:br w:type="column"/>
      </w:r>
      <w:sdt>
        <w:sdtPr>
          <w:rPr>
            <w:b/>
            <w:color w:val="auto"/>
            <w:sz w:val="28"/>
            <w:szCs w:val="22"/>
          </w:rPr>
          <w:id w:val="-1361974634"/>
          <w:docPartObj>
            <w:docPartGallery w:val="Table of Contents"/>
            <w:docPartUnique/>
          </w:docPartObj>
        </w:sdtPr>
        <w:sdtEndPr>
          <w:rPr>
            <w:b w:val="0"/>
            <w:color w:val="009C98" w:themeColor="accent1"/>
            <w:sz w:val="52"/>
            <w:szCs w:val="56"/>
          </w:rPr>
        </w:sdtEndPr>
        <w:sdtContent>
          <w:r>
            <w:t>Cynnwys</w:t>
          </w:r>
        </w:sdtContent>
      </w:sdt>
    </w:p>
    <w:p w14:paraId="62199E6A" w14:textId="776AFB98" w:rsidR="00F26356" w:rsidRDefault="00C50BF9">
      <w:pPr>
        <w:pStyle w:val="TOC1"/>
        <w:rPr>
          <w:rFonts w:eastAsiaTheme="minorEastAsia"/>
          <w:b w:val="0"/>
          <w:noProof/>
          <w:sz w:val="22"/>
          <w:lang w:val="en-GB" w:eastAsia="en-GB"/>
        </w:rPr>
      </w:pPr>
      <w:r>
        <w:fldChar w:fldCharType="begin"/>
      </w:r>
      <w:r>
        <w:instrText xml:space="preserve"> TOC \o "1-2" \h \z \u </w:instrText>
      </w:r>
      <w:r>
        <w:fldChar w:fldCharType="separate"/>
      </w:r>
      <w:hyperlink w:anchor="_Toc105583317" w:history="1">
        <w:r w:rsidR="00F26356" w:rsidRPr="00F02AEE">
          <w:rPr>
            <w:rStyle w:val="Hyperlink"/>
            <w:noProof/>
          </w:rPr>
          <w:t>Cyflwyniad: ynghylch y briff hwn</w:t>
        </w:r>
        <w:r w:rsidR="00F26356">
          <w:rPr>
            <w:noProof/>
            <w:webHidden/>
          </w:rPr>
          <w:tab/>
        </w:r>
        <w:r w:rsidR="00F26356">
          <w:rPr>
            <w:noProof/>
            <w:webHidden/>
          </w:rPr>
          <w:fldChar w:fldCharType="begin"/>
        </w:r>
        <w:r w:rsidR="00F26356">
          <w:rPr>
            <w:noProof/>
            <w:webHidden/>
          </w:rPr>
          <w:instrText xml:space="preserve"> PAGEREF _Toc105583317 \h </w:instrText>
        </w:r>
        <w:r w:rsidR="00F26356">
          <w:rPr>
            <w:noProof/>
            <w:webHidden/>
          </w:rPr>
        </w:r>
        <w:r w:rsidR="00F26356">
          <w:rPr>
            <w:noProof/>
            <w:webHidden/>
          </w:rPr>
          <w:fldChar w:fldCharType="separate"/>
        </w:r>
        <w:r w:rsidR="003C450C">
          <w:rPr>
            <w:noProof/>
            <w:webHidden/>
          </w:rPr>
          <w:t>2</w:t>
        </w:r>
        <w:r w:rsidR="00F26356">
          <w:rPr>
            <w:noProof/>
            <w:webHidden/>
          </w:rPr>
          <w:fldChar w:fldCharType="end"/>
        </w:r>
      </w:hyperlink>
    </w:p>
    <w:p w14:paraId="0BDF2A11" w14:textId="1FC3B3E1" w:rsidR="00F26356" w:rsidRDefault="00F02405">
      <w:pPr>
        <w:pStyle w:val="TOC1"/>
        <w:rPr>
          <w:rFonts w:eastAsiaTheme="minorEastAsia"/>
          <w:b w:val="0"/>
          <w:noProof/>
          <w:sz w:val="22"/>
          <w:lang w:val="en-GB" w:eastAsia="en-GB"/>
        </w:rPr>
      </w:pPr>
      <w:hyperlink w:anchor="_Toc105583318" w:history="1">
        <w:r w:rsidR="00F26356" w:rsidRPr="00F02AEE">
          <w:rPr>
            <w:rStyle w:val="Hyperlink"/>
            <w:noProof/>
          </w:rPr>
          <w:t>Argymhellion</w:t>
        </w:r>
        <w:r w:rsidR="00F26356">
          <w:rPr>
            <w:noProof/>
            <w:webHidden/>
          </w:rPr>
          <w:tab/>
        </w:r>
        <w:r w:rsidR="00F26356">
          <w:rPr>
            <w:noProof/>
            <w:webHidden/>
          </w:rPr>
          <w:fldChar w:fldCharType="begin"/>
        </w:r>
        <w:r w:rsidR="00F26356">
          <w:rPr>
            <w:noProof/>
            <w:webHidden/>
          </w:rPr>
          <w:instrText xml:space="preserve"> PAGEREF _Toc105583318 \h </w:instrText>
        </w:r>
        <w:r w:rsidR="00F26356">
          <w:rPr>
            <w:noProof/>
            <w:webHidden/>
          </w:rPr>
        </w:r>
        <w:r w:rsidR="00F26356">
          <w:rPr>
            <w:noProof/>
            <w:webHidden/>
          </w:rPr>
          <w:fldChar w:fldCharType="separate"/>
        </w:r>
        <w:r w:rsidR="003C450C">
          <w:rPr>
            <w:noProof/>
            <w:webHidden/>
          </w:rPr>
          <w:t>6</w:t>
        </w:r>
        <w:r w:rsidR="00F26356">
          <w:rPr>
            <w:noProof/>
            <w:webHidden/>
          </w:rPr>
          <w:fldChar w:fldCharType="end"/>
        </w:r>
      </w:hyperlink>
    </w:p>
    <w:p w14:paraId="0B5D94B0" w14:textId="240DA1C3" w:rsidR="00F26356" w:rsidRDefault="00F02405">
      <w:pPr>
        <w:pStyle w:val="TOC2"/>
        <w:tabs>
          <w:tab w:val="right" w:leader="dot" w:pos="8608"/>
        </w:tabs>
        <w:rPr>
          <w:rFonts w:eastAsiaTheme="minorEastAsia"/>
          <w:noProof/>
          <w:sz w:val="22"/>
          <w:lang w:val="en-GB" w:eastAsia="en-GB"/>
        </w:rPr>
      </w:pPr>
      <w:hyperlink w:anchor="_Toc105583319" w:history="1">
        <w:r w:rsidR="00F26356" w:rsidRPr="00F02AEE">
          <w:rPr>
            <w:rStyle w:val="Hyperlink"/>
            <w:noProof/>
          </w:rPr>
          <w:t>Casgliad 1: Data anghyflawn</w:t>
        </w:r>
        <w:r w:rsidR="00F26356">
          <w:rPr>
            <w:noProof/>
            <w:webHidden/>
          </w:rPr>
          <w:tab/>
        </w:r>
        <w:r w:rsidR="00F26356">
          <w:rPr>
            <w:noProof/>
            <w:webHidden/>
          </w:rPr>
          <w:fldChar w:fldCharType="begin"/>
        </w:r>
        <w:r w:rsidR="00F26356">
          <w:rPr>
            <w:noProof/>
            <w:webHidden/>
          </w:rPr>
          <w:instrText xml:space="preserve"> PAGEREF _Toc105583319 \h </w:instrText>
        </w:r>
        <w:r w:rsidR="00F26356">
          <w:rPr>
            <w:noProof/>
            <w:webHidden/>
          </w:rPr>
        </w:r>
        <w:r w:rsidR="00F26356">
          <w:rPr>
            <w:noProof/>
            <w:webHidden/>
          </w:rPr>
          <w:fldChar w:fldCharType="separate"/>
        </w:r>
        <w:r w:rsidR="003C450C">
          <w:rPr>
            <w:noProof/>
            <w:webHidden/>
          </w:rPr>
          <w:t>6</w:t>
        </w:r>
        <w:r w:rsidR="00F26356">
          <w:rPr>
            <w:noProof/>
            <w:webHidden/>
          </w:rPr>
          <w:fldChar w:fldCharType="end"/>
        </w:r>
      </w:hyperlink>
    </w:p>
    <w:p w14:paraId="201DD47E" w14:textId="0D2F94E0" w:rsidR="00F26356" w:rsidRDefault="00F02405">
      <w:pPr>
        <w:pStyle w:val="TOC2"/>
        <w:tabs>
          <w:tab w:val="right" w:leader="dot" w:pos="8608"/>
        </w:tabs>
        <w:rPr>
          <w:rFonts w:eastAsiaTheme="minorEastAsia"/>
          <w:noProof/>
          <w:sz w:val="22"/>
          <w:lang w:val="en-GB" w:eastAsia="en-GB"/>
        </w:rPr>
      </w:pPr>
      <w:hyperlink w:anchor="_Toc105583320" w:history="1">
        <w:r w:rsidR="00F26356" w:rsidRPr="00F02AEE">
          <w:rPr>
            <w:rStyle w:val="Hyperlink"/>
            <w:noProof/>
          </w:rPr>
          <w:t>Casgliad 2: Triniaethau a phrofiadau gwahanol yn y gwaith</w:t>
        </w:r>
        <w:r w:rsidR="00F26356">
          <w:rPr>
            <w:noProof/>
            <w:webHidden/>
          </w:rPr>
          <w:tab/>
        </w:r>
        <w:r w:rsidR="00F26356">
          <w:rPr>
            <w:noProof/>
            <w:webHidden/>
          </w:rPr>
          <w:fldChar w:fldCharType="begin"/>
        </w:r>
        <w:r w:rsidR="00F26356">
          <w:rPr>
            <w:noProof/>
            <w:webHidden/>
          </w:rPr>
          <w:instrText xml:space="preserve"> PAGEREF _Toc105583320 \h </w:instrText>
        </w:r>
        <w:r w:rsidR="00F26356">
          <w:rPr>
            <w:noProof/>
            <w:webHidden/>
          </w:rPr>
        </w:r>
        <w:r w:rsidR="00F26356">
          <w:rPr>
            <w:noProof/>
            <w:webHidden/>
          </w:rPr>
          <w:fldChar w:fldCharType="separate"/>
        </w:r>
        <w:r w:rsidR="003C450C">
          <w:rPr>
            <w:noProof/>
            <w:webHidden/>
          </w:rPr>
          <w:t>8</w:t>
        </w:r>
        <w:r w:rsidR="00F26356">
          <w:rPr>
            <w:noProof/>
            <w:webHidden/>
          </w:rPr>
          <w:fldChar w:fldCharType="end"/>
        </w:r>
      </w:hyperlink>
    </w:p>
    <w:p w14:paraId="336DB439" w14:textId="755B78F4" w:rsidR="00F26356" w:rsidRDefault="00F02405">
      <w:pPr>
        <w:pStyle w:val="TOC2"/>
        <w:tabs>
          <w:tab w:val="right" w:leader="dot" w:pos="8608"/>
        </w:tabs>
        <w:rPr>
          <w:rFonts w:eastAsiaTheme="minorEastAsia"/>
          <w:noProof/>
          <w:sz w:val="22"/>
          <w:lang w:val="en-GB" w:eastAsia="en-GB"/>
        </w:rPr>
      </w:pPr>
      <w:hyperlink w:anchor="_Toc105583321" w:history="1">
        <w:r w:rsidR="00F26356" w:rsidRPr="00F02AEE">
          <w:rPr>
            <w:rStyle w:val="Hyperlink"/>
            <w:noProof/>
          </w:rPr>
          <w:t>Casgliad 3: Comisiynu ac allanoli yn arwain at gyflog gwael a gwaith ansicr</w:t>
        </w:r>
        <w:r w:rsidR="00F26356">
          <w:rPr>
            <w:noProof/>
            <w:webHidden/>
          </w:rPr>
          <w:tab/>
        </w:r>
        <w:r w:rsidR="00F26356">
          <w:rPr>
            <w:noProof/>
            <w:webHidden/>
          </w:rPr>
          <w:fldChar w:fldCharType="begin"/>
        </w:r>
        <w:r w:rsidR="00F26356">
          <w:rPr>
            <w:noProof/>
            <w:webHidden/>
          </w:rPr>
          <w:instrText xml:space="preserve"> PAGEREF _Toc105583321 \h </w:instrText>
        </w:r>
        <w:r w:rsidR="00F26356">
          <w:rPr>
            <w:noProof/>
            <w:webHidden/>
          </w:rPr>
        </w:r>
        <w:r w:rsidR="00F26356">
          <w:rPr>
            <w:noProof/>
            <w:webHidden/>
          </w:rPr>
          <w:fldChar w:fldCharType="separate"/>
        </w:r>
        <w:r w:rsidR="003C450C">
          <w:rPr>
            <w:noProof/>
            <w:webHidden/>
          </w:rPr>
          <w:t>10</w:t>
        </w:r>
        <w:r w:rsidR="00F26356">
          <w:rPr>
            <w:noProof/>
            <w:webHidden/>
          </w:rPr>
          <w:fldChar w:fldCharType="end"/>
        </w:r>
      </w:hyperlink>
    </w:p>
    <w:p w14:paraId="12A7CF5E" w14:textId="381A83AE" w:rsidR="00F26356" w:rsidRDefault="00F02405">
      <w:pPr>
        <w:pStyle w:val="TOC2"/>
        <w:tabs>
          <w:tab w:val="right" w:leader="dot" w:pos="8608"/>
        </w:tabs>
        <w:rPr>
          <w:rFonts w:eastAsiaTheme="minorEastAsia"/>
          <w:noProof/>
          <w:sz w:val="22"/>
          <w:lang w:val="en-GB" w:eastAsia="en-GB"/>
        </w:rPr>
      </w:pPr>
      <w:hyperlink w:anchor="_Toc105583322" w:history="1">
        <w:r w:rsidR="00F26356" w:rsidRPr="00F02AEE">
          <w:rPr>
            <w:rStyle w:val="Hyperlink"/>
            <w:noProof/>
          </w:rPr>
          <w:t>Casgliad 4: Ymwybyddiaeth isel o hawliau cyflogaeth</w:t>
        </w:r>
        <w:r w:rsidR="00F26356">
          <w:rPr>
            <w:noProof/>
            <w:webHidden/>
          </w:rPr>
          <w:tab/>
        </w:r>
        <w:r w:rsidR="00F26356">
          <w:rPr>
            <w:noProof/>
            <w:webHidden/>
          </w:rPr>
          <w:fldChar w:fldCharType="begin"/>
        </w:r>
        <w:r w:rsidR="00F26356">
          <w:rPr>
            <w:noProof/>
            <w:webHidden/>
          </w:rPr>
          <w:instrText xml:space="preserve"> PAGEREF _Toc105583322 \h </w:instrText>
        </w:r>
        <w:r w:rsidR="00F26356">
          <w:rPr>
            <w:noProof/>
            <w:webHidden/>
          </w:rPr>
        </w:r>
        <w:r w:rsidR="00F26356">
          <w:rPr>
            <w:noProof/>
            <w:webHidden/>
          </w:rPr>
          <w:fldChar w:fldCharType="separate"/>
        </w:r>
        <w:r w:rsidR="003C450C">
          <w:rPr>
            <w:noProof/>
            <w:webHidden/>
          </w:rPr>
          <w:t>12</w:t>
        </w:r>
        <w:r w:rsidR="00F26356">
          <w:rPr>
            <w:noProof/>
            <w:webHidden/>
          </w:rPr>
          <w:fldChar w:fldCharType="end"/>
        </w:r>
      </w:hyperlink>
    </w:p>
    <w:p w14:paraId="4ACB08C3" w14:textId="4FE9BA7C" w:rsidR="00F26356" w:rsidRDefault="00F02405">
      <w:pPr>
        <w:pStyle w:val="TOC2"/>
        <w:tabs>
          <w:tab w:val="right" w:leader="dot" w:pos="8608"/>
        </w:tabs>
        <w:rPr>
          <w:rFonts w:eastAsiaTheme="minorEastAsia"/>
          <w:noProof/>
          <w:sz w:val="22"/>
          <w:lang w:val="en-GB" w:eastAsia="en-GB"/>
        </w:rPr>
      </w:pPr>
      <w:hyperlink w:anchor="_Toc105583323" w:history="1">
        <w:r w:rsidR="00F26356" w:rsidRPr="00F02AEE">
          <w:rPr>
            <w:rStyle w:val="Hyperlink"/>
            <w:noProof/>
          </w:rPr>
          <w:t>Casgliad 5: Ofn codi pryderon a diffyg mecanweithiau i wneud hynny</w:t>
        </w:r>
        <w:r w:rsidR="00F26356">
          <w:rPr>
            <w:noProof/>
            <w:webHidden/>
          </w:rPr>
          <w:tab/>
        </w:r>
        <w:r w:rsidR="00F26356">
          <w:rPr>
            <w:noProof/>
            <w:webHidden/>
          </w:rPr>
          <w:fldChar w:fldCharType="begin"/>
        </w:r>
        <w:r w:rsidR="00F26356">
          <w:rPr>
            <w:noProof/>
            <w:webHidden/>
          </w:rPr>
          <w:instrText xml:space="preserve"> PAGEREF _Toc105583323 \h </w:instrText>
        </w:r>
        <w:r w:rsidR="00F26356">
          <w:rPr>
            <w:noProof/>
            <w:webHidden/>
          </w:rPr>
        </w:r>
        <w:r w:rsidR="00F26356">
          <w:rPr>
            <w:noProof/>
            <w:webHidden/>
          </w:rPr>
          <w:fldChar w:fldCharType="separate"/>
        </w:r>
        <w:r w:rsidR="003C450C">
          <w:rPr>
            <w:noProof/>
            <w:webHidden/>
          </w:rPr>
          <w:t>13</w:t>
        </w:r>
        <w:r w:rsidR="00F26356">
          <w:rPr>
            <w:noProof/>
            <w:webHidden/>
          </w:rPr>
          <w:fldChar w:fldCharType="end"/>
        </w:r>
      </w:hyperlink>
    </w:p>
    <w:p w14:paraId="6A1C02D8" w14:textId="5D8E0119" w:rsidR="00F26356" w:rsidRDefault="00F02405">
      <w:pPr>
        <w:pStyle w:val="TOC1"/>
        <w:rPr>
          <w:rFonts w:eastAsiaTheme="minorEastAsia"/>
          <w:b w:val="0"/>
          <w:noProof/>
          <w:sz w:val="22"/>
          <w:lang w:val="en-GB" w:eastAsia="en-GB"/>
        </w:rPr>
      </w:pPr>
      <w:hyperlink w:anchor="_Toc105583324" w:history="1">
        <w:r w:rsidR="00F26356" w:rsidRPr="00F02AEE">
          <w:rPr>
            <w:rStyle w:val="Hyperlink"/>
            <w:noProof/>
          </w:rPr>
          <w:t>Cysylltiadau</w:t>
        </w:r>
        <w:r w:rsidR="00F26356">
          <w:rPr>
            <w:noProof/>
            <w:webHidden/>
          </w:rPr>
          <w:tab/>
        </w:r>
        <w:r w:rsidR="00F26356">
          <w:rPr>
            <w:noProof/>
            <w:webHidden/>
          </w:rPr>
          <w:fldChar w:fldCharType="begin"/>
        </w:r>
        <w:r w:rsidR="00F26356">
          <w:rPr>
            <w:noProof/>
            <w:webHidden/>
          </w:rPr>
          <w:instrText xml:space="preserve"> PAGEREF _Toc105583324 \h </w:instrText>
        </w:r>
        <w:r w:rsidR="00F26356">
          <w:rPr>
            <w:noProof/>
            <w:webHidden/>
          </w:rPr>
        </w:r>
        <w:r w:rsidR="00F26356">
          <w:rPr>
            <w:noProof/>
            <w:webHidden/>
          </w:rPr>
          <w:fldChar w:fldCharType="separate"/>
        </w:r>
        <w:r w:rsidR="003C450C">
          <w:rPr>
            <w:noProof/>
            <w:webHidden/>
          </w:rPr>
          <w:t>15</w:t>
        </w:r>
        <w:r w:rsidR="00F26356">
          <w:rPr>
            <w:noProof/>
            <w:webHidden/>
          </w:rPr>
          <w:fldChar w:fldCharType="end"/>
        </w:r>
      </w:hyperlink>
    </w:p>
    <w:p w14:paraId="4FA608C9" w14:textId="41CC090C" w:rsidR="00F26356" w:rsidRDefault="00F02405">
      <w:pPr>
        <w:pStyle w:val="TOC2"/>
        <w:tabs>
          <w:tab w:val="right" w:leader="dot" w:pos="8608"/>
        </w:tabs>
        <w:rPr>
          <w:rFonts w:eastAsiaTheme="minorEastAsia"/>
          <w:noProof/>
          <w:sz w:val="22"/>
          <w:lang w:val="en-GB" w:eastAsia="en-GB"/>
        </w:rPr>
      </w:pPr>
      <w:hyperlink w:anchor="_Toc105583325" w:history="1">
        <w:r w:rsidR="00F26356" w:rsidRPr="00F02AEE">
          <w:rPr>
            <w:rStyle w:val="Hyperlink"/>
            <w:noProof/>
          </w:rPr>
          <w:t>EASS</w:t>
        </w:r>
        <w:r w:rsidR="00F26356">
          <w:rPr>
            <w:noProof/>
            <w:webHidden/>
          </w:rPr>
          <w:tab/>
        </w:r>
        <w:r w:rsidR="00F26356">
          <w:rPr>
            <w:noProof/>
            <w:webHidden/>
          </w:rPr>
          <w:fldChar w:fldCharType="begin"/>
        </w:r>
        <w:r w:rsidR="00F26356">
          <w:rPr>
            <w:noProof/>
            <w:webHidden/>
          </w:rPr>
          <w:instrText xml:space="preserve"> PAGEREF _Toc105583325 \h </w:instrText>
        </w:r>
        <w:r w:rsidR="00F26356">
          <w:rPr>
            <w:noProof/>
            <w:webHidden/>
          </w:rPr>
        </w:r>
        <w:r w:rsidR="00F26356">
          <w:rPr>
            <w:noProof/>
            <w:webHidden/>
          </w:rPr>
          <w:fldChar w:fldCharType="separate"/>
        </w:r>
        <w:r w:rsidR="003C450C">
          <w:rPr>
            <w:noProof/>
            <w:webHidden/>
          </w:rPr>
          <w:t>15</w:t>
        </w:r>
        <w:r w:rsidR="00F26356">
          <w:rPr>
            <w:noProof/>
            <w:webHidden/>
          </w:rPr>
          <w:fldChar w:fldCharType="end"/>
        </w:r>
      </w:hyperlink>
    </w:p>
    <w:p w14:paraId="5567966A" w14:textId="76B6D947" w:rsidR="008F2F95" w:rsidRPr="003B5164" w:rsidRDefault="00C50BF9" w:rsidP="00C7396C">
      <w:pPr>
        <w:pBdr>
          <w:top w:val="dashSmallGap" w:sz="18" w:space="24" w:color="auto"/>
        </w:pBdr>
      </w:pPr>
      <w:r>
        <w:fldChar w:fldCharType="end"/>
      </w:r>
      <w:r>
        <w:br w:type="page"/>
      </w:r>
    </w:p>
    <w:p w14:paraId="51211954" w14:textId="55E13BE7" w:rsidR="005B4E3B" w:rsidRDefault="008A3394" w:rsidP="00C7396C">
      <w:pPr>
        <w:pStyle w:val="Heading1"/>
        <w:spacing w:line="276" w:lineRule="auto"/>
      </w:pPr>
      <w:bookmarkStart w:id="1" w:name="_Toc105583317"/>
      <w:r>
        <w:lastRenderedPageBreak/>
        <w:t>Cyflwyniad: ynghylch y briff hwn</w:t>
      </w:r>
      <w:bookmarkEnd w:id="1"/>
    </w:p>
    <w:p w14:paraId="74A8195E" w14:textId="2B87C58C" w:rsidR="00380152" w:rsidRDefault="00380152" w:rsidP="00380152">
      <w:pPr>
        <w:rPr>
          <w:rFonts w:cstheme="minorHAnsi"/>
        </w:rPr>
      </w:pPr>
      <w:r>
        <w:t>Yn 2020–21, defnyddiwyd ein pwerau ymchwilio (Adran 16, Deddf Cydraddoldeb 2006) i ddeall y driniaeth a phrofiadau gweithwyr o leiafrifoedd ethnig ar gyflog is ym maes iechyd a gofal cymdeithasol oedolion (rolau ar gyflog is ym maes iechyd yw’r rhai sy’n talu hyd at tua £10 yr awr (£10.85 yn Llundain). Ein nod oedd edrych yn fanwl ar y ffactorau gweithle sy'n cyfrannu at yr anghydraddoldebau hiliol a amlygwyd gan y pandemig.</w:t>
      </w:r>
    </w:p>
    <w:p w14:paraId="6FE23324" w14:textId="661C7AE6" w:rsidR="00380152" w:rsidRPr="00B66DE2" w:rsidRDefault="00380152" w:rsidP="00380152">
      <w:pPr>
        <w:rPr>
          <w:rFonts w:ascii="Arial" w:hAnsi="Arial" w:cs="Arial"/>
          <w:szCs w:val="24"/>
        </w:rPr>
      </w:pPr>
      <w:r>
        <w:rPr>
          <w:rFonts w:ascii="Arial" w:hAnsi="Arial"/>
          <w:szCs w:val="24"/>
        </w:rPr>
        <w:t>Mae tystiolaeth yn adroddiad ein hymchwiliad yn cynnwys adroddiadau uniongyrchol o brofiadau gweithwyr, cyfweliadau ag arbenigwyr, gan gynnwys gyda chyrff iechyd a gofal cymdeithasol a chyflogaeth; a dadansoddiad o'r data gweithlu gorau sydd ar gael.</w:t>
      </w:r>
    </w:p>
    <w:p w14:paraId="53D0DFFE" w14:textId="054AD200" w:rsidR="00380152" w:rsidRPr="00D90696" w:rsidRDefault="00380152" w:rsidP="00380152">
      <w:r>
        <w:t xml:space="preserve">Er gwaethaf diffyg data gweithlu cadarn (a drafodwn yn fanwl yn yr adroddiad llawn), mae tystiolaeth bod niferoedd uchel o leiafrifoedd ethnig, gweithwyr mudol a menywod ledled Prydain Fawr yn gweithio mewn swyddi â chyflogau is ym maes iechyd a gofal cymdeithasol. </w:t>
      </w:r>
      <w:r>
        <w:rPr>
          <w:rStyle w:val="QuoteChar"/>
          <w:szCs w:val="24"/>
        </w:rPr>
        <w:t xml:space="preserve">Er bod ein hymchwiliad yn canolbwyntio ar brofiadau gweithwyr o leiafrifoedd ethnig ar gyflogau is, </w:t>
      </w:r>
      <w:r>
        <w:t>gellir cymhwyso rhai o'n canfyddiadau ar draws y gweithlu ar gyflogau is mewn lleoliadau eraill. Bydd gweithredu ein hargymhellion yn debygol o wella triniaeth a phrofiad yr holl weithwyr ar gyflogau is yn y sectorau hyn.</w:t>
      </w:r>
    </w:p>
    <w:p w14:paraId="0F2DED1E" w14:textId="0A865C25" w:rsidR="00380152" w:rsidRDefault="00380152">
      <w:pPr>
        <w:rPr>
          <w:rFonts w:cstheme="minorHAnsi"/>
        </w:rPr>
      </w:pPr>
      <w:r>
        <w:t xml:space="preserve">Mae ein hadroddiad, </w:t>
      </w:r>
      <w:hyperlink r:id="rId8" w:history="1">
        <w:r w:rsidRPr="00360EEE">
          <w:rPr>
            <w:rStyle w:val="Hyperlink"/>
          </w:rPr>
          <w:t>Profiadau o iechyd a gofal cymdeithasol: trin gweithwyr o leiafrifoedd ethnig ar gyflog is</w:t>
        </w:r>
      </w:hyperlink>
      <w:r w:rsidRPr="00C47334">
        <w:rPr>
          <w:rStyle w:val="Hyperlink"/>
        </w:rPr>
        <w:t>,</w:t>
      </w:r>
      <w:r>
        <w:t xml:space="preserve"> yn amlinellu ein canfyddiadau llawn ar draws y tair gwlad, gydag argymhellion i helpu i fynd i’r afael ag anghydraddoldebau yn y gweithlu iechyd a gofal cymdeithasol. Gan gydnabod pwerau a chyfrifoldebau datganoledig mewn perthynas ag iechyd a gofal cymdeithasol, a’r gwahaniaeth mewn polisi a systemau cyfreithiol a strategol ledled Prydain, rydym wedi paratoi’r papur briffio hwn. Mae’n crynhoi canfyddiadau ac argymhellion ar gyfer cyrff cyhoeddus yng Nghymru yn unig.</w:t>
      </w:r>
    </w:p>
    <w:p w14:paraId="6FEE4334" w14:textId="2C88730A" w:rsidR="00380152" w:rsidRPr="00B66DE2" w:rsidRDefault="00380152" w:rsidP="00380152">
      <w:r>
        <w:t xml:space="preserve">Canfu ein tystiolaeth weithlu a brofodd driniaeth wahanol i gydweithwyr Gwyn; diffyg ymwybyddiaeth o'u hawliau; ac ofn adrodd am bryderon neu wneud cwynion am amodau gwaith, gan gynnwys profiadau o aflonyddu hiliol. </w:t>
      </w:r>
      <w:r>
        <w:rPr>
          <w:rStyle w:val="QuoteChar"/>
        </w:rPr>
        <w:t xml:space="preserve">Mae diffyg cynrychiolaeth </w:t>
      </w:r>
      <w:r>
        <w:rPr>
          <w:rStyle w:val="QuoteChar"/>
          <w:szCs w:val="28"/>
        </w:rPr>
        <w:t xml:space="preserve">lleiafrifoedd ethnig </w:t>
      </w:r>
      <w:r>
        <w:rPr>
          <w:rStyle w:val="QuoteChar"/>
        </w:rPr>
        <w:t>mewn rolau uwch, mynediad gwael at gyfleoedd hyfforddi a chamu ymlaen, niferoedd uchel o gontractau dim oriau a gor-gynrychiolaeth mewn prosesau disgyblu ar gyfer gweithwyr o leiafrifoedd ethnig ar gyflog is mewn iechyd a gofal cymdeithasol i gyd yn awgrymu canlyniadau gwahanol ar gyfer gweithwyr o leiafrifoedd ethnig.</w:t>
      </w:r>
    </w:p>
    <w:p w14:paraId="3D7B6601" w14:textId="2FD368B0" w:rsidR="006520B1" w:rsidRDefault="006520B1" w:rsidP="00C7396C">
      <w:pPr>
        <w:pStyle w:val="Parabeforenewsection"/>
        <w:spacing w:after="0" w:line="276" w:lineRule="auto"/>
      </w:pPr>
    </w:p>
    <w:p w14:paraId="0EAE8D9E" w14:textId="7187B97B" w:rsidR="00F80DF2" w:rsidRPr="00A364DC" w:rsidRDefault="0098553D" w:rsidP="00C7396C">
      <w:pPr>
        <w:spacing w:before="0"/>
      </w:pPr>
      <w:r>
        <w:lastRenderedPageBreak/>
        <w:t xml:space="preserve">Mae’n ofynnol i sefydliadau’r GIG ac awdurdodau lleol gydymffurfio â Deddf Cydraddoldeb 2010, yn enwedig Dyletswydd Cydraddoldeb y Sector Cyhoeddus (PSED), sy’n </w:t>
      </w:r>
      <w:r>
        <w:rPr>
          <w:color w:val="000000"/>
          <w:szCs w:val="28"/>
        </w:rPr>
        <w:t>bodoli i integreiddio ystyriaeth o gydraddoldeb a chysylltiadau da ym musnes awdurdodau cyhoeddus o ddydd i ddydd.</w:t>
      </w:r>
      <w:r w:rsidR="007A58A9">
        <w:rPr>
          <w:rStyle w:val="FootnoteReference"/>
        </w:rPr>
        <w:footnoteReference w:id="2"/>
      </w:r>
      <w:r>
        <w:rPr>
          <w:color w:val="000000"/>
          <w:szCs w:val="28"/>
        </w:rPr>
        <w:t xml:space="preserve"> Mae'n cynnwys dyletswydd cydraddoldeb cyffredinol, wedi'i hategu gan ddyletswyddau penodol ar gyfer Cymru.</w:t>
      </w:r>
      <w:r>
        <w:rPr>
          <w:rStyle w:val="FootnoteReference"/>
          <w:rFonts w:ascii="Arial" w:hAnsi="Arial"/>
          <w:szCs w:val="24"/>
        </w:rPr>
        <w:t xml:space="preserve"> </w:t>
      </w:r>
      <w:r w:rsidRPr="0068752C">
        <w:rPr>
          <w:rStyle w:val="FootnoteReference"/>
          <w:rFonts w:ascii="Arial" w:hAnsi="Arial" w:cs="Arial"/>
          <w:szCs w:val="24"/>
        </w:rPr>
        <w:footnoteReference w:id="3"/>
      </w:r>
      <w:r>
        <w:rPr>
          <w:color w:val="000000"/>
          <w:szCs w:val="28"/>
        </w:rPr>
        <w:t xml:space="preserve"> </w:t>
      </w:r>
      <w:r>
        <w:t>Yng Nghymru, mae rhai cyrff cyhoeddus hefyd yn ddarostyngedig i’r Ddyletswydd Economaidd-Gymdeithasol (SED), sy’n ei gwneud yn ofynnol iddynt roi sylw dyledus i’r angen i leihau anghydraddoldebau canlyniadau a achosir gan anfantais economaidd-gymdeithasol wrth wneud penderfyniadau strategol.</w:t>
      </w:r>
      <w:r w:rsidR="002B0CC5">
        <w:rPr>
          <w:rStyle w:val="FootnoteReference"/>
        </w:rPr>
        <w:footnoteReference w:id="4"/>
      </w:r>
    </w:p>
    <w:p w14:paraId="099BF38D" w14:textId="68AFF2D8" w:rsidR="0020581E" w:rsidRDefault="00410B3C">
      <w:r>
        <w:t>Mae’r cyd-destun Cymreig yn cynnwys nifer o ddatblygiadau diweddar a chyfleoedd sydd ar ddod i wireddu amgylcheddau gwaith tecach a theg ar gyfer gweithwyr o leiafrifoedd ethnig mewn swyddi â chyflogau is ym maes iechyd a gofal cymdeithasol:</w:t>
      </w:r>
    </w:p>
    <w:p w14:paraId="0487D7F0" w14:textId="7A4D38A9" w:rsidR="00A364DC" w:rsidRDefault="004A6A5F" w:rsidP="00A35525">
      <w:pPr>
        <w:pStyle w:val="ListParagraph"/>
        <w:numPr>
          <w:ilvl w:val="0"/>
          <w:numId w:val="48"/>
        </w:numPr>
        <w:spacing w:before="160"/>
        <w:ind w:left="357" w:hanging="357"/>
      </w:pPr>
      <w:r>
        <w:t>Mae Llywodraeth Cymru wedi dynodi £43 miliwn i fwrw ymlaen â’i hymrwymiad yn ei Rhaglen Lywodraethu i dalu’r Cyflog Byw Gwirioneddol i weithwyr gofal gyda gweithrediad yn dechrau ym mis Ebrill 2022.</w:t>
      </w:r>
      <w:r w:rsidR="00D72639">
        <w:rPr>
          <w:rStyle w:val="FootnoteReference"/>
        </w:rPr>
        <w:footnoteReference w:id="5"/>
      </w:r>
    </w:p>
    <w:p w14:paraId="0316927E" w14:textId="0D240FF9" w:rsidR="00A364DC" w:rsidRDefault="00D72639">
      <w:pPr>
        <w:pStyle w:val="ListParagraph"/>
        <w:numPr>
          <w:ilvl w:val="0"/>
          <w:numId w:val="48"/>
        </w:numPr>
        <w:spacing w:before="160"/>
        <w:ind w:left="357" w:hanging="357"/>
      </w:pPr>
      <w:r>
        <w:lastRenderedPageBreak/>
        <w:t>Mae cyflwyno Rheoliadau Gwasanaethau Rheoleiddiedig (Darparwyr Gwasanaethau ac Unigolion Cyfrifol) (Cymru) (2017) yn ei gwneud yn ofynnol i ddarparwyr gwasanaethau gynnig dewis i weithwyr gofal cartref o gontract oriau gwarantedig ar ôl tri mis o gyflogaeth. Fodd bynnag, nid yw’n glir pa mor llwyddiannus y bu’r rheoliadau hyn o ran darparu sicrwydd swydd, gan nad yw Llywodraeth Cymru wedi adolygu a yw cyflogwyr yn cydymffurfio â’r rheoliadau.</w:t>
      </w:r>
    </w:p>
    <w:p w14:paraId="1D86845F" w14:textId="43CFA26F" w:rsidR="00A364DC" w:rsidRDefault="00BE4161" w:rsidP="00A35525">
      <w:pPr>
        <w:pStyle w:val="ListParagraph"/>
        <w:numPr>
          <w:ilvl w:val="0"/>
          <w:numId w:val="48"/>
        </w:numPr>
        <w:spacing w:before="160"/>
        <w:ind w:left="357" w:hanging="357"/>
      </w:pPr>
      <w:r>
        <w:t>Mae rhai awdurdodau lleol a byrddau iechyd wedi cyflwyno eu mentrau eu hunain i wella telerau ac amodau gweithwyr ar gyflog is a chynyddu ymwybyddiaeth o hawliau cyflogaeth.</w:t>
      </w:r>
    </w:p>
    <w:p w14:paraId="23BED537" w14:textId="54BA12AA" w:rsidR="00A364DC" w:rsidRDefault="004A6A5F" w:rsidP="00A35525">
      <w:pPr>
        <w:pStyle w:val="ListParagraph"/>
        <w:numPr>
          <w:ilvl w:val="0"/>
          <w:numId w:val="48"/>
        </w:numPr>
        <w:spacing w:before="160"/>
        <w:ind w:left="357" w:hanging="357"/>
      </w:pPr>
      <w:r>
        <w:t>Mae Llywodraeth Cymru wedi cyhoeddi’r Bil Partneriaeth Gymdeithasol a Chaffael Cyhoeddus (Cymru) drafft, a fyddai’n cyflwyno dyletswyddau partneriaeth gymdeithasol a chaffael cyhoeddus sy’n gymdeithasol gyfrifol.</w:t>
      </w:r>
    </w:p>
    <w:p w14:paraId="7ED96BFF" w14:textId="131589CE" w:rsidR="0020581E" w:rsidRDefault="0020581E" w:rsidP="00A35525">
      <w:pPr>
        <w:pStyle w:val="ListParagraph"/>
        <w:numPr>
          <w:ilvl w:val="0"/>
          <w:numId w:val="48"/>
        </w:numPr>
        <w:spacing w:before="160"/>
        <w:ind w:left="357" w:hanging="357"/>
      </w:pPr>
      <w:r>
        <w:t>Bydd y Fforwm Gwaith Teg Gofal Cymdeithasol yn parhau i weithio mewn partneriaeth â chyflogwyr ac undebau llafur i sicrhau bod yr agenda gwaith teg yn sicrhau newid gwirioneddol i’r gweithlu gofal cymdeithasol yng Nghymru.</w:t>
      </w:r>
    </w:p>
    <w:p w14:paraId="12158DE9" w14:textId="3BD43ACD" w:rsidR="00A364DC" w:rsidRPr="0020581E" w:rsidRDefault="00A364DC">
      <w:pPr>
        <w:pStyle w:val="ListParagraph"/>
        <w:numPr>
          <w:ilvl w:val="0"/>
          <w:numId w:val="48"/>
        </w:numPr>
        <w:spacing w:before="160" w:line="254" w:lineRule="auto"/>
        <w:rPr>
          <w:rFonts w:ascii="Arial" w:hAnsi="Arial" w:cs="Arial"/>
          <w:szCs w:val="24"/>
        </w:rPr>
      </w:pPr>
      <w:r>
        <w:rPr>
          <w:rFonts w:ascii="Arial" w:hAnsi="Arial"/>
          <w:szCs w:val="24"/>
        </w:rPr>
        <w:t xml:space="preserve">Fel rhan o’u dyletswyddau o dan </w:t>
      </w:r>
      <w:hyperlink r:id="rId9" w:history="1">
        <w:r>
          <w:rPr>
            <w:rStyle w:val="Hyperlink"/>
            <w:rFonts w:ascii="Arial" w:hAnsi="Arial"/>
            <w:szCs w:val="24"/>
            <w:shd w:val="clear" w:color="auto" w:fill="FFFFFF"/>
          </w:rPr>
          <w:t>Ddeddf Llesiant Cenedlaethau’r Dyfodol (Cymru) 2015</w:t>
        </w:r>
      </w:hyperlink>
      <w:r>
        <w:rPr>
          <w:rFonts w:ascii="Arial" w:hAnsi="Arial"/>
          <w:color w:val="1F1F1F"/>
          <w:szCs w:val="24"/>
          <w:shd w:val="clear" w:color="auto" w:fill="FFFFFF"/>
        </w:rPr>
        <w:t xml:space="preserve">, mae Gweinidogion Cymru wedi gosod </w:t>
      </w:r>
      <w:hyperlink r:id="rId10" w:history="1">
        <w:r>
          <w:rPr>
            <w:rStyle w:val="Hyperlink"/>
          </w:rPr>
          <w:t>Carreg Filltir Genedlaethol</w:t>
        </w:r>
      </w:hyperlink>
      <w:r>
        <w:rPr>
          <w:rFonts w:ascii="Arial" w:hAnsi="Arial"/>
          <w:szCs w:val="24"/>
        </w:rPr>
        <w:t xml:space="preserve"> i ddileu bylchau cyflog sy’n ymwneud ag ethnigrwydd, rhyw ac anabledd erbyn 2050. Mae hyn yn gosod disgwyliad ar gyfer ymateb </w:t>
      </w:r>
      <w:r>
        <w:t>tymor hir, ar y cyd ar draws yr holl gyrff cyhoeddus sy’n ddarostyngedig i’r Ddeddf</w:t>
      </w:r>
      <w:r>
        <w:rPr>
          <w:rFonts w:ascii="Arial" w:hAnsi="Arial"/>
          <w:szCs w:val="24"/>
        </w:rPr>
        <w:t>.</w:t>
      </w:r>
    </w:p>
    <w:p w14:paraId="570AFAF1" w14:textId="57E09FBD" w:rsidR="00A364DC" w:rsidRDefault="004A6A5F">
      <w:pPr>
        <w:pStyle w:val="ListParagraph"/>
        <w:numPr>
          <w:ilvl w:val="0"/>
          <w:numId w:val="48"/>
        </w:numPr>
        <w:spacing w:before="160"/>
        <w:ind w:left="357" w:hanging="357"/>
      </w:pPr>
      <w:r>
        <w:t xml:space="preserve">Mae </w:t>
      </w:r>
      <w:hyperlink r:id="rId11" w:history="1">
        <w:r>
          <w:rPr>
            <w:rStyle w:val="Hyperlink"/>
          </w:rPr>
          <w:t>Cynllun Cymru gryfach, Decach a Gwyrddach Llywodraeth Cymru</w:t>
        </w:r>
      </w:hyperlink>
      <w:r>
        <w:t xml:space="preserve"> yn addo 'cryfhau gwerth cymdeithasol Llywodraeth Cymru a buddsoddiad mewn Iechyd a Gofal Cymdeithasol'.</w:t>
      </w:r>
    </w:p>
    <w:p w14:paraId="72ED1B45" w14:textId="71122136" w:rsidR="00A364DC" w:rsidRDefault="00A364DC" w:rsidP="00A35525">
      <w:pPr>
        <w:pStyle w:val="ListParagraph"/>
        <w:numPr>
          <w:ilvl w:val="0"/>
          <w:numId w:val="48"/>
        </w:numPr>
        <w:spacing w:before="160"/>
        <w:ind w:left="357" w:hanging="357"/>
      </w:pPr>
      <w:r>
        <w:t>Bydd Cynllun Gweithredu Gwrth-hiliaeth Cymru Llywodraeth Cymru yn cynnwys camau gweithredu ynghylch tegwch yn y gweithlu iechyd a gofal cymdeithasol.</w:t>
      </w:r>
    </w:p>
    <w:p w14:paraId="5AF7CAC2" w14:textId="5F5D0A9F" w:rsidR="00A364DC" w:rsidRPr="0020581E" w:rsidRDefault="004A6A5F" w:rsidP="00A35525">
      <w:pPr>
        <w:pStyle w:val="ListParagraph"/>
        <w:numPr>
          <w:ilvl w:val="0"/>
          <w:numId w:val="48"/>
        </w:numPr>
        <w:spacing w:before="160"/>
        <w:ind w:left="357" w:hanging="357"/>
        <w:rPr>
          <w:color w:val="000000" w:themeColor="text1"/>
        </w:rPr>
      </w:pPr>
      <w:r>
        <w:t xml:space="preserve">Mae Llywodraeth Cymru hefyd wedi addo cryfhau rôl Byrddau Partneriaeth Rhanbarthol wrth ail-gydbwyso’r farchnad gofal cymdeithasol, a chreu Fframwaith Cenedlaethol ar gyfer Gofal a Chymorth a fydd yn gosod </w:t>
      </w:r>
      <w:r>
        <w:rPr>
          <w:color w:val="000000" w:themeColor="text1"/>
        </w:rPr>
        <w:t>safonau ar gyfer arferion comisiynu, lleihau cymhlethdod, ac ail-gydbwyso comisiynu i ganolbwyntio ar ansawdd a chanlyniadau.</w:t>
      </w:r>
      <w:r w:rsidR="00AD3A6D" w:rsidRPr="00344585">
        <w:rPr>
          <w:rStyle w:val="FootnoteReference"/>
          <w:color w:val="000000" w:themeColor="text1"/>
        </w:rPr>
        <w:footnoteReference w:id="6"/>
      </w:r>
    </w:p>
    <w:p w14:paraId="5C4978E1" w14:textId="0D66593B" w:rsidR="00DA669F" w:rsidRPr="00F06BB9" w:rsidRDefault="00BE4161" w:rsidP="00B75C41">
      <w:pPr>
        <w:pStyle w:val="ListParagraph"/>
        <w:numPr>
          <w:ilvl w:val="0"/>
          <w:numId w:val="48"/>
        </w:numPr>
        <w:spacing w:before="160"/>
        <w:ind w:left="357" w:hanging="357"/>
        <w:rPr>
          <w:shd w:val="clear" w:color="auto" w:fill="FFFFFF"/>
        </w:rPr>
      </w:pPr>
      <w:r>
        <w:lastRenderedPageBreak/>
        <w:t>Mae adolygiad sydd ar ddod gan Lywodraeth Cymru o’r PSED yn cyflwyno’r cyfle i ddiwygio’r dyletswyddau penodol i sicrhau bod dulliau gweithredu’r awdurdodau cyhoeddus yn seiliedig ar dystiolaeth ac yn strategol, yn dryloyw, gyda ffocws ar welliant ac yn atebol.</w:t>
      </w:r>
    </w:p>
    <w:p w14:paraId="08822F35" w14:textId="0F12B521" w:rsidR="00696A46" w:rsidRPr="008E29CD" w:rsidRDefault="004C1249" w:rsidP="008E29CD">
      <w:pPr>
        <w:rPr>
          <w:rFonts w:cstheme="minorHAnsi"/>
        </w:rPr>
      </w:pPr>
      <w:r>
        <w:rPr>
          <w:shd w:val="clear" w:color="auto" w:fill="FFFFFF"/>
        </w:rPr>
        <w:t xml:space="preserve">Mae’r papur Briff Cymru hwn yn cyflwyno argymhellion sy’n adlewyrchu’r newidiadau yr ydym </w:t>
      </w:r>
      <w:r>
        <w:rPr>
          <w:rFonts w:ascii="Arial" w:hAnsi="Arial"/>
          <w:szCs w:val="24"/>
          <w:shd w:val="clear" w:color="auto" w:fill="FFFFFF"/>
        </w:rPr>
        <w:t xml:space="preserve">am eu gweld. Maent wedi’u cyfeirio at Lywodraeth Cymru a chyrff eraill yng Nghymru sydd mewn sefyllfa i weithredu. </w:t>
      </w:r>
      <w:r>
        <w:t xml:space="preserve">Dylid darllen y papur briffio hwn ochr yn ochr â’n </w:t>
      </w:r>
      <w:hyperlink r:id="rId12" w:history="1">
        <w:r w:rsidRPr="00360EEE">
          <w:rPr>
            <w:rStyle w:val="Hyperlink"/>
          </w:rPr>
          <w:t>hadroddiad llawn</w:t>
        </w:r>
      </w:hyperlink>
      <w:r>
        <w:t xml:space="preserve">, sy’n darparu tystiolaeth a dadansoddiad cynhwysfawr o brofiad a thriniaeth gweithwyr iechyd a gofal cymdeithasol o leiafrifoedd ethnig ar gyflog is. </w:t>
      </w:r>
      <w:hyperlink r:id="rId13" w:history="1">
        <w:r w:rsidRPr="008E29CD">
          <w:rPr>
            <w:rStyle w:val="Hyperlink"/>
          </w:rPr>
          <w:t>Mae briffiau tebyg ar gael i gyrff cyhoeddus, darparwyr annibynnol a phartïon eraill â diddordeb yn yr Alban a Lloegr.</w:t>
        </w:r>
      </w:hyperlink>
      <w:r>
        <w:t xml:space="preserve"> </w:t>
      </w:r>
    </w:p>
    <w:p w14:paraId="6DCCB5F0" w14:textId="514F08FA" w:rsidR="000323AC" w:rsidRDefault="00597EFA" w:rsidP="00C7396C">
      <w:pPr>
        <w:pStyle w:val="Heading1"/>
        <w:spacing w:line="276" w:lineRule="auto"/>
      </w:pPr>
      <w:bookmarkStart w:id="2" w:name="_Toc105583318"/>
      <w:r>
        <w:lastRenderedPageBreak/>
        <w:t>Argymhellion</w:t>
      </w:r>
      <w:bookmarkEnd w:id="2"/>
    </w:p>
    <w:p w14:paraId="60184F36" w14:textId="1D207631" w:rsidR="00942474" w:rsidRPr="000B4E15" w:rsidRDefault="00942474" w:rsidP="0066286E">
      <w:r>
        <w:rPr>
          <w:shd w:val="clear" w:color="auto" w:fill="FFFFFF"/>
        </w:rPr>
        <w:t>Mae'r system rifo ar gyfer argymhellion yn y papur briffio hwn yn cyd-fynd â'r system rifo gyffredinol yn yr adroddiad llawn, sy'n cynnwys argymhellion ar gyfer llywodraethau a chyrff yng Nghymru, Lloegr a'r Alban. Gan mai dim ond argymhellion sy'n berthnasol i Gymru sydd yn y papur briffio hwn, bydd rhai niferoedd yn cael eu hepgor. Mae’r adroddiad hwn hefyd yn cynnwys is-argymhellion sy’n benodol i Gymru ac nad ydynt wedi’u cynnwys yn y prif adroddiad. Mae'r rhain wedi'u labelu ag 'W', er enghraifft, 2aW a 2bW.</w:t>
      </w:r>
    </w:p>
    <w:p w14:paraId="6829FA42" w14:textId="62160D33" w:rsidR="00F44214" w:rsidRPr="0020584E" w:rsidRDefault="00F44214" w:rsidP="0066286E">
      <w:pPr>
        <w:pStyle w:val="Heading2"/>
      </w:pPr>
      <w:bookmarkStart w:id="3" w:name="_Toc105583319"/>
      <w:bookmarkStart w:id="4" w:name="_Toc77629952"/>
      <w:bookmarkStart w:id="5" w:name="_Toc77629204"/>
      <w:bookmarkStart w:id="6" w:name="_Toc79589637"/>
      <w:bookmarkStart w:id="7" w:name="_Toc79592740"/>
      <w:r>
        <w:t>Casgliad 1: Data anghyflawn</w:t>
      </w:r>
      <w:bookmarkEnd w:id="3"/>
      <w:r>
        <w:t xml:space="preserve"> </w:t>
      </w:r>
    </w:p>
    <w:p w14:paraId="212BFDC5" w14:textId="4C036A4C" w:rsidR="00F44214" w:rsidRDefault="00F44214" w:rsidP="00723B4F">
      <w:r>
        <w:rPr>
          <w:rStyle w:val="QuoteChar"/>
          <w:szCs w:val="24"/>
        </w:rPr>
        <w:t>Mae diffyg data gweithlu cadarn ar weithwyr o leiafrifoedd ethnig ar gyflog is, yn enwedig ym maes gofal cymdeithasol oedolion. Mae data am y gweithlu a'u profiad yn hanfodol i fodloni'r PSED ac anghenion y gweithlu; fodd bynnag, canfuom fylchau data difrifol, yn enwedig yn y sector gofal cymdeithasol i oedolion.</w:t>
      </w:r>
      <w:r w:rsidR="005B31C2" w:rsidRPr="0020584E">
        <w:rPr>
          <w:rStyle w:val="FootnoteReference"/>
          <w:rFonts w:ascii="Arial" w:hAnsi="Arial" w:cs="Arial"/>
          <w:szCs w:val="24"/>
        </w:rPr>
        <w:footnoteReference w:id="7"/>
      </w:r>
      <w:r>
        <w:rPr>
          <w:rFonts w:ascii="Arial" w:hAnsi="Arial"/>
        </w:rPr>
        <w:t xml:space="preserve"> </w:t>
      </w:r>
      <w:r>
        <w:t>Clywsom am gynlluniau yng Nghymru i ddatblygu a threialu arolwg llesiant gweithlu Cymru</w:t>
      </w:r>
      <w:r>
        <w:rPr>
          <w:color w:val="FF0000"/>
          <w:szCs w:val="28"/>
        </w:rPr>
        <w:t xml:space="preserve"> </w:t>
      </w:r>
      <w:r>
        <w:t>gyfan ym maes gofal cymdeithasol, ac mae cynllun tebyg i Safon Cydraddoldeb Hiliol y Gweithlu (WRES) ar gyfer adrannau gofal cymdeithasol awdurdodau lleol hefyd yn ei gamau cynnar.</w:t>
      </w:r>
    </w:p>
    <w:p w14:paraId="7B352E33" w14:textId="25CB9985" w:rsidR="00FC62D5" w:rsidRPr="00FC62D5" w:rsidRDefault="00FC62D5" w:rsidP="00DE217D">
      <w:pPr>
        <w:pStyle w:val="Heading3"/>
        <w:spacing w:after="240"/>
      </w:pPr>
      <w:r>
        <w:t>Yr hyn rydym yn ei argymell</w:t>
      </w:r>
    </w:p>
    <w:p w14:paraId="4EB2A876" w14:textId="597FAC16" w:rsidR="0008588E" w:rsidRPr="00DE217D" w:rsidRDefault="00F44214" w:rsidP="00DE217D">
      <w:pPr>
        <w:pStyle w:val="ListNumber"/>
        <w:spacing w:after="240"/>
        <w:contextualSpacing w:val="0"/>
        <w:rPr>
          <w:rFonts w:ascii="Arial" w:eastAsia="Times New Roman" w:hAnsi="Arial" w:cs="Arial"/>
        </w:rPr>
      </w:pPr>
      <w:r>
        <w:rPr>
          <w:b/>
        </w:rPr>
        <w:t xml:space="preserve">Dylai Llywodraeth Cymru </w:t>
      </w:r>
      <w:r>
        <w:t>weithio gyda rhanddeiliaid allweddol, gan gynnwys y sectorau iechyd a gofal cymdeithasol, i:</w:t>
      </w:r>
    </w:p>
    <w:p w14:paraId="45FA562D" w14:textId="49A984CB" w:rsidR="00F44214" w:rsidRDefault="003A6578">
      <w:pPr>
        <w:pStyle w:val="ListParagraph"/>
        <w:numPr>
          <w:ilvl w:val="0"/>
          <w:numId w:val="34"/>
        </w:numPr>
        <w:tabs>
          <w:tab w:val="left" w:pos="1134"/>
          <w:tab w:val="left" w:pos="1560"/>
        </w:tabs>
        <w:ind w:left="1134" w:hanging="425"/>
        <w:contextualSpacing/>
        <w:textAlignment w:val="center"/>
        <w:rPr>
          <w:rFonts w:ascii="Arial" w:eastAsia="Times New Roman" w:hAnsi="Arial" w:cs="Arial"/>
        </w:rPr>
      </w:pPr>
      <w:r>
        <w:rPr>
          <w:rFonts w:ascii="Arial" w:hAnsi="Arial"/>
        </w:rPr>
        <w:t>gyflawni ei rhwymedigaethau PSED drwy ddatblygu gwasanaethau newydd a rhai sy'n gwella strwythurau cenedlaethol presennol ar draws y sector ar gyfer casglu data gweithlu iechyd a gofal cymdeithasol mwy cynhwysfawr ar hil a’r holl nodweddion gwarchodedig eraill, a</w:t>
      </w:r>
    </w:p>
    <w:p w14:paraId="2FC8C388" w14:textId="3A11D4F4" w:rsidR="00F44214" w:rsidRPr="00393516" w:rsidRDefault="00F44214" w:rsidP="00DE217D">
      <w:pPr>
        <w:pStyle w:val="ListParagraph"/>
        <w:numPr>
          <w:ilvl w:val="0"/>
          <w:numId w:val="34"/>
        </w:numPr>
        <w:tabs>
          <w:tab w:val="left" w:pos="1134"/>
          <w:tab w:val="left" w:pos="1560"/>
        </w:tabs>
        <w:ind w:left="924" w:hanging="357"/>
        <w:textAlignment w:val="center"/>
        <w:rPr>
          <w:rFonts w:ascii="Arial" w:eastAsia="Times New Roman" w:hAnsi="Arial" w:cs="Arial"/>
        </w:rPr>
      </w:pPr>
      <w:r>
        <w:rPr>
          <w:rFonts w:ascii="Arial" w:hAnsi="Arial"/>
        </w:rPr>
        <w:lastRenderedPageBreak/>
        <w:t>cefnogi sefydliadau i gasglu a defnyddio’r data hwn i nodi a mynd i’r afael â chanlyniadau gwael a brofir gan weithwyr o leiafrifoedd ethnig ar gyflog is, gan gynnwys gweithwyr a gomisiynwyd allan ac ar gontract allanol.</w:t>
      </w:r>
    </w:p>
    <w:p w14:paraId="44020150" w14:textId="0EADB3BC" w:rsidR="00F44214" w:rsidRDefault="00F44214" w:rsidP="00DE217D">
      <w:pPr>
        <w:tabs>
          <w:tab w:val="left" w:pos="1134"/>
          <w:tab w:val="left" w:pos="1560"/>
        </w:tabs>
        <w:spacing w:after="240"/>
        <w:ind w:left="567"/>
        <w:textAlignment w:val="center"/>
        <w:rPr>
          <w:rFonts w:ascii="Arial" w:hAnsi="Arial"/>
        </w:rPr>
      </w:pPr>
      <w:r>
        <w:rPr>
          <w:rFonts w:ascii="Arial" w:hAnsi="Arial"/>
        </w:rPr>
        <w:t>Cyn belled ag y bo modd, dylai data o’r fath gynnwys:</w:t>
      </w:r>
    </w:p>
    <w:p w14:paraId="1BF929CA" w14:textId="69E10F06" w:rsidR="00F44214" w:rsidRPr="00FC62D5" w:rsidRDefault="00F44214" w:rsidP="00DE217D">
      <w:pPr>
        <w:pStyle w:val="ListParagraph"/>
        <w:numPr>
          <w:ilvl w:val="0"/>
          <w:numId w:val="34"/>
        </w:numPr>
        <w:tabs>
          <w:tab w:val="left" w:pos="1134"/>
          <w:tab w:val="left" w:pos="1560"/>
        </w:tabs>
        <w:ind w:left="924" w:hanging="357"/>
        <w:textAlignment w:val="center"/>
        <w:rPr>
          <w:rFonts w:ascii="Arial" w:hAnsi="Arial"/>
        </w:rPr>
      </w:pPr>
      <w:r>
        <w:rPr>
          <w:rFonts w:ascii="Arial" w:hAnsi="Arial"/>
        </w:rPr>
        <w:t>ethnigrwydd wedi’i ddadgyfuno (trefnu) gweithwyr iechyd a gofal cymdeithasol, (gan gynnwys staff a gomisiynir yn allanol mewn gofal cymdeithasol a gweithwyr allanol yn y GIG)</w:t>
      </w:r>
    </w:p>
    <w:p w14:paraId="40C4E80D" w14:textId="2BDEFB8B" w:rsidR="00F44214" w:rsidRDefault="00F44214">
      <w:pPr>
        <w:pStyle w:val="ListParagraph"/>
        <w:numPr>
          <w:ilvl w:val="0"/>
          <w:numId w:val="34"/>
        </w:numPr>
        <w:tabs>
          <w:tab w:val="left" w:pos="1134"/>
          <w:tab w:val="left" w:pos="1560"/>
        </w:tabs>
        <w:textAlignment w:val="center"/>
        <w:rPr>
          <w:rFonts w:ascii="Arial" w:hAnsi="Arial"/>
        </w:rPr>
      </w:pPr>
      <w:r>
        <w:rPr>
          <w:rFonts w:ascii="Arial" w:hAnsi="Arial"/>
        </w:rPr>
        <w:t>gwybodaeth gan weithwyr am eu profiadau yn y gweithle, gan gynnwys data ar fwlio ac aflonyddu, dilyniant, a hyfforddiant, a</w:t>
      </w:r>
    </w:p>
    <w:p w14:paraId="1E3E5174" w14:textId="592376CC" w:rsidR="003A6578" w:rsidRPr="00DE217D" w:rsidRDefault="00F44214" w:rsidP="00DE217D">
      <w:pPr>
        <w:pStyle w:val="ListParagraph"/>
        <w:numPr>
          <w:ilvl w:val="0"/>
          <w:numId w:val="34"/>
        </w:numPr>
        <w:tabs>
          <w:tab w:val="left" w:pos="1134"/>
          <w:tab w:val="left" w:pos="1560"/>
        </w:tabs>
        <w:spacing w:after="240"/>
        <w:textAlignment w:val="center"/>
        <w:rPr>
          <w:rFonts w:ascii="Arial" w:hAnsi="Arial"/>
        </w:rPr>
      </w:pPr>
      <w:r>
        <w:rPr>
          <w:rFonts w:ascii="Arial" w:hAnsi="Arial"/>
        </w:rPr>
        <w:t>data tâl, wedi'i ddadgyfuno (trefnu) yn ôl ethnigrwydd.</w:t>
      </w:r>
    </w:p>
    <w:p w14:paraId="05435D7F" w14:textId="40914800" w:rsidR="00F44214" w:rsidRPr="00443622" w:rsidRDefault="00F44214" w:rsidP="00DE217D">
      <w:pPr>
        <w:ind w:left="567"/>
        <w:rPr>
          <w:rFonts w:eastAsia="Times New Roman" w:cs="Arial"/>
          <w:color w:val="0D0D0D" w:themeColor="text1" w:themeTint="F2"/>
        </w:rPr>
      </w:pPr>
      <w:r>
        <w:t>Rydym yn annog y defnydd o arolygon staff presennol a dulliau ymgynghori i gasglu'r data hwn.</w:t>
      </w:r>
    </w:p>
    <w:p w14:paraId="046674F5" w14:textId="7FAFDC0E" w:rsidR="00F44214" w:rsidRPr="00443622" w:rsidRDefault="00F44214" w:rsidP="00DE217D">
      <w:pPr>
        <w:spacing w:after="240"/>
        <w:ind w:left="1134" w:hanging="567"/>
        <w:rPr>
          <w:rFonts w:ascii="Arial" w:hAnsi="Arial" w:cs="Arial"/>
          <w:b/>
          <w:szCs w:val="24"/>
        </w:rPr>
      </w:pPr>
      <w:r>
        <w:rPr>
          <w:rFonts w:ascii="Arial" w:hAnsi="Arial"/>
          <w:b/>
          <w:bCs/>
          <w:szCs w:val="24"/>
        </w:rPr>
        <w:t>1aW) Dylai</w:t>
      </w:r>
      <w:r>
        <w:rPr>
          <w:rFonts w:ascii="Arial" w:hAnsi="Arial"/>
          <w:b/>
          <w:szCs w:val="24"/>
        </w:rPr>
        <w:t xml:space="preserve"> Llywodraeth Cymru:</w:t>
      </w:r>
    </w:p>
    <w:p w14:paraId="69A187BC" w14:textId="5C473176" w:rsidR="00F44214" w:rsidRPr="00443622" w:rsidRDefault="00F44214" w:rsidP="007A5C9E">
      <w:pPr>
        <w:pStyle w:val="ListParagraph"/>
        <w:keepLines w:val="0"/>
        <w:numPr>
          <w:ilvl w:val="0"/>
          <w:numId w:val="45"/>
        </w:numPr>
        <w:spacing w:before="0" w:after="160"/>
        <w:ind w:left="993" w:hanging="426"/>
        <w:contextualSpacing/>
        <w:rPr>
          <w:rFonts w:ascii="Arial" w:hAnsi="Arial" w:cs="Arial"/>
          <w:iCs/>
          <w:szCs w:val="24"/>
        </w:rPr>
      </w:pPr>
      <w:r>
        <w:rPr>
          <w:rFonts w:ascii="Arial" w:hAnsi="Arial"/>
          <w:szCs w:val="24"/>
        </w:rPr>
        <w:t>ddatblygu safon debyg i Safon Cydraddoldeb Hiliol Gweithlu’r GIG (WRES)</w:t>
      </w:r>
      <w:r w:rsidR="00F25920">
        <w:rPr>
          <w:rStyle w:val="FootnoteReference"/>
          <w:rFonts w:ascii="Arial" w:hAnsi="Arial" w:cs="Arial"/>
          <w:szCs w:val="24"/>
        </w:rPr>
        <w:footnoteReference w:id="8"/>
      </w:r>
      <w:r>
        <w:rPr>
          <w:rFonts w:ascii="Arial" w:hAnsi="Arial"/>
          <w:szCs w:val="24"/>
        </w:rPr>
        <w:t xml:space="preserve"> ar gyfer Cymru, gyda dangosyddion sy’n cynnwys data gronynnog a chroestoriadol yn ymwneud â nodweddion gwarchodedig</w:t>
      </w:r>
      <w:r>
        <w:rPr>
          <w:rFonts w:ascii="Arial" w:hAnsi="Arial"/>
          <w:iCs/>
          <w:szCs w:val="24"/>
        </w:rPr>
        <w:t xml:space="preserve"> a </w:t>
      </w:r>
      <w:r>
        <w:rPr>
          <w:rFonts w:ascii="Arial" w:hAnsi="Arial"/>
          <w:szCs w:val="24"/>
        </w:rPr>
        <w:t>chynnwys data sy’n ymwneud ag ardaloedd gwledig, y gall sefydliadau eraill eu defnyddio i wella profiad gweithwyr ar gyflog is ym maes iechyd a gofal cymdeithasol, gan gynnwys gweithwyr a gomisiynir ac a gontractir yn allanol, a</w:t>
      </w:r>
    </w:p>
    <w:p w14:paraId="2831E9D5" w14:textId="06065E5E" w:rsidR="00F44214" w:rsidRPr="00F44214" w:rsidRDefault="00F44214" w:rsidP="007A5C9E">
      <w:pPr>
        <w:pStyle w:val="ListParagraph"/>
        <w:keepLines w:val="0"/>
        <w:numPr>
          <w:ilvl w:val="0"/>
          <w:numId w:val="45"/>
        </w:numPr>
        <w:spacing w:before="0" w:after="160"/>
        <w:ind w:left="993" w:hanging="426"/>
        <w:contextualSpacing/>
        <w:rPr>
          <w:rFonts w:ascii="Arial" w:hAnsi="Arial" w:cs="Arial"/>
          <w:iCs/>
          <w:szCs w:val="24"/>
        </w:rPr>
      </w:pPr>
      <w:r>
        <w:rPr>
          <w:rFonts w:ascii="Arial" w:hAnsi="Arial"/>
          <w:szCs w:val="24"/>
        </w:rPr>
        <w:t>sicrhau bod gwaith yr Uned Gwahaniaethau Hiliol newydd yn cynnwys cymorth a chyngor i adrannau eraill gasglu a dadansoddi data. Dylid defnyddio’r data hwn i wella profiadau a chanlyniadau gweithwyr ar gyflog is ym maes iechyd a gofal cymdeithasol, gan gynnwys gweithwyr a gomisiynir yn allanol a gweithwyr a gontractir yn allanol.</w:t>
      </w:r>
      <w:r>
        <w:rPr>
          <w:rFonts w:ascii="Arial" w:hAnsi="Arial"/>
        </w:rPr>
        <w:br w:type="page"/>
      </w:r>
    </w:p>
    <w:p w14:paraId="3A3DE941" w14:textId="418B7968" w:rsidR="0060625B" w:rsidRPr="00AD1EFE" w:rsidRDefault="00F579FB" w:rsidP="00075154">
      <w:pPr>
        <w:pStyle w:val="Heading2"/>
        <w:rPr>
          <w:rFonts w:ascii="Arial" w:hAnsi="Arial" w:cs="Arial"/>
          <w:szCs w:val="24"/>
        </w:rPr>
      </w:pPr>
      <w:bookmarkStart w:id="8" w:name="_Toc105583320"/>
      <w:r>
        <w:lastRenderedPageBreak/>
        <w:t xml:space="preserve">Casgliad 2: Triniaethau a phrofiadau gwahanol yn </w:t>
      </w:r>
      <w:bookmarkEnd w:id="4"/>
      <w:bookmarkEnd w:id="5"/>
      <w:bookmarkEnd w:id="6"/>
      <w:bookmarkEnd w:id="7"/>
      <w:r>
        <w:t>y gwaith</w:t>
      </w:r>
      <w:bookmarkEnd w:id="8"/>
    </w:p>
    <w:p w14:paraId="7DED7D45" w14:textId="3DE68F67" w:rsidR="00FC03AF" w:rsidRPr="005F641B" w:rsidRDefault="002F66E9">
      <w:pPr>
        <w:rPr>
          <w:rFonts w:ascii="Arial" w:hAnsi="Arial" w:cs="Arial"/>
          <w:szCs w:val="24"/>
        </w:rPr>
      </w:pPr>
      <w:r>
        <w:rPr>
          <w:rFonts w:ascii="Arial" w:hAnsi="Arial"/>
          <w:szCs w:val="24"/>
        </w:rPr>
        <w:t>Mae rhai gweithwyr o leiafrifoedd ethnig ar gyflog is yn dweud eu bod yn cael eu trin yn wahanol i weithwyr Gwyn Prydeinig; yn profi bwlio, aflonyddu a chamdriniaeth yn ymwneud â hil; profi rheolwyr llinell anghefnogol a thriniaeth lai ffafriol wrth ddyrannu oriau a dyletswyddau; a chael canlyniadau cyflogaeth gwaeth, gan gynnwys cyfleoedd hyfforddi a chamu ymlaen a gor-gynrychiolaeth mewn gweithdrefnau disgyblu</w:t>
      </w:r>
      <w:r>
        <w:rPr>
          <w:rFonts w:ascii="Arial" w:hAnsi="Arial"/>
          <w:i/>
          <w:szCs w:val="24"/>
        </w:rPr>
        <w:t>.</w:t>
      </w:r>
    </w:p>
    <w:p w14:paraId="207AC61D" w14:textId="706164B7" w:rsidR="002A4770" w:rsidRPr="00F823E4" w:rsidRDefault="00C41E59" w:rsidP="003735F0">
      <w:pPr>
        <w:pStyle w:val="Heading3"/>
        <w:spacing w:after="240"/>
      </w:pPr>
      <w:r>
        <w:t>Yr hyn rydym yn ei argymell</w:t>
      </w:r>
    </w:p>
    <w:p w14:paraId="41BA4462" w14:textId="4298A83B" w:rsidR="002E716B" w:rsidRPr="005A342F" w:rsidRDefault="002E716B" w:rsidP="003735F0">
      <w:pPr>
        <w:pStyle w:val="ListNumber"/>
        <w:spacing w:after="240"/>
        <w:contextualSpacing w:val="0"/>
        <w:rPr>
          <w:b/>
          <w:sz w:val="22"/>
        </w:rPr>
      </w:pPr>
      <w:r>
        <w:rPr>
          <w:b/>
        </w:rPr>
        <w:t xml:space="preserve">Dylai Llywodraeth Cymru </w:t>
      </w:r>
      <w:r>
        <w:t>gymryd camau i fynd i'r afael â'r anghydraddoldebau hiliol a nodwyd gan ein hymchwiliad a'r ffactorau strwythurol sy'n eu hachosi.</w:t>
      </w:r>
    </w:p>
    <w:p w14:paraId="21DE34C0" w14:textId="43DD04E6" w:rsidR="002E716B" w:rsidRPr="00C7396C" w:rsidRDefault="005A342F">
      <w:pPr>
        <w:keepLines w:val="0"/>
        <w:tabs>
          <w:tab w:val="left" w:pos="1560"/>
        </w:tabs>
        <w:spacing w:before="0"/>
        <w:ind w:left="567"/>
        <w:contextualSpacing/>
        <w:textAlignment w:val="center"/>
        <w:rPr>
          <w:rFonts w:ascii="Arial" w:eastAsia="Times New Roman" w:hAnsi="Arial" w:cs="Arial"/>
          <w:szCs w:val="24"/>
        </w:rPr>
      </w:pPr>
      <w:r>
        <w:rPr>
          <w:rFonts w:ascii="Arial" w:hAnsi="Arial"/>
          <w:b/>
          <w:szCs w:val="24"/>
        </w:rPr>
        <w:t>2aW) Dylai Llywodraeth Cymru</w:t>
      </w:r>
      <w:r>
        <w:rPr>
          <w:rFonts w:ascii="Arial" w:hAnsi="Arial"/>
          <w:szCs w:val="24"/>
        </w:rPr>
        <w:t xml:space="preserve"> ddatblygu strwythurau llywodraethu clir a fframwaith mesur, a blaenoriaethu adnoddau i sicrhau bod Cynllun Gweithredu Gwrth-hiliaeth Cymru yn cael ei gyflawni’n llwyddiannus ar draws y llywodraeth a’i alinio â chyflawni gofynion yn nyletswyddau penodol PSED Cymru a’r Ddyletswydd Economaidd-gymdeithasol.</w:t>
      </w:r>
    </w:p>
    <w:p w14:paraId="649A78B9" w14:textId="77777777" w:rsidR="002E716B" w:rsidRPr="00C7396C" w:rsidRDefault="002E716B" w:rsidP="00E748A4">
      <w:pPr>
        <w:tabs>
          <w:tab w:val="left" w:pos="1560"/>
        </w:tabs>
        <w:contextualSpacing/>
        <w:jc w:val="right"/>
        <w:textAlignment w:val="center"/>
      </w:pPr>
    </w:p>
    <w:p w14:paraId="2149E9D5" w14:textId="6F50A56B" w:rsidR="00013209" w:rsidRPr="003735F0" w:rsidRDefault="002E716B" w:rsidP="003735F0">
      <w:pPr>
        <w:pStyle w:val="ListNumber"/>
        <w:spacing w:after="240"/>
        <w:contextualSpacing w:val="0"/>
        <w:rPr>
          <w:rFonts w:ascii="Arial" w:eastAsia="Times New Roman" w:hAnsi="Arial" w:cs="Arial"/>
        </w:rPr>
      </w:pPr>
      <w:r>
        <w:rPr>
          <w:b/>
        </w:rPr>
        <w:t xml:space="preserve">Dylai Llywodraeth Cymru </w:t>
      </w:r>
      <w:r>
        <w:t>sicrhau bod fframweithiau rheoleiddio ar gyfer iechyd a gofal cymdeithasol yn cael eu rhoi ar waith yn effeithiol i fynd i’r afael â’r materion cydraddoldeb a godwyd gan ganfyddiadau’r ymchwiliad hwn, gan gydnabod yr effaith y gall y rhain ei chael ar ofal cleifion a defnyddwyr gwasanaethau, yn ogystal â lles o staff.</w:t>
      </w:r>
    </w:p>
    <w:p w14:paraId="19C32ED7" w14:textId="3A10348F" w:rsidR="00346D86" w:rsidRPr="00800941" w:rsidRDefault="003A4099" w:rsidP="00800941">
      <w:pPr>
        <w:pStyle w:val="ListNumber"/>
        <w:spacing w:after="240"/>
        <w:contextualSpacing w:val="0"/>
      </w:pPr>
      <w:r>
        <w:rPr>
          <w:b/>
          <w:bCs/>
        </w:rPr>
        <w:t>Dylai rheolyddion iechyd a gofal cymdeithasol yng Nghymru</w:t>
      </w:r>
      <w:r>
        <w:t>, lle mae eu cylchoedd gwaith yn caniatáu, adolygu fframweithiau asesu presennol a sut y cânt eu gweithredu i sicrhau bod y rhain yn mynd i’r afael yn llawn â’r materion cydraddoldeb ar gyfer gweithwyr o leiafrifoedd ethnig a godwyd gan ganfyddiadau’r ymchwiliad hwn, a’r goblygiadau ar gyfer lles staff.</w:t>
      </w:r>
    </w:p>
    <w:p w14:paraId="6FDD26E1" w14:textId="23020170" w:rsidR="00B629D6" w:rsidRPr="003735F0" w:rsidRDefault="00EC5462" w:rsidP="00EC5462">
      <w:pPr>
        <w:spacing w:after="240"/>
        <w:ind w:left="567"/>
      </w:pPr>
      <w:r>
        <w:rPr>
          <w:b/>
          <w:color w:val="0D0D0D" w:themeColor="text1" w:themeTint="F2"/>
        </w:rPr>
        <w:t>4aW)</w:t>
      </w:r>
      <w:r>
        <w:rPr>
          <w:bCs/>
          <w:color w:val="0D0D0D" w:themeColor="text1" w:themeTint="F2"/>
        </w:rPr>
        <w:t xml:space="preserve"> </w:t>
      </w:r>
      <w:r>
        <w:rPr>
          <w:b/>
          <w:color w:val="0D0D0D" w:themeColor="text1" w:themeTint="F2"/>
        </w:rPr>
        <w:t>Dylai rheolyddion iechyd a gofal cymdeithasol yng Nghymru</w:t>
      </w:r>
      <w:r>
        <w:rPr>
          <w:bCs/>
          <w:color w:val="0D0D0D" w:themeColor="text1" w:themeTint="F2"/>
        </w:rPr>
        <w:t xml:space="preserve"> ystyried addasrwydd i ymarfer pan godir materion gwahaniaethu a chymryd camau priodol lle bo angen.</w:t>
      </w:r>
    </w:p>
    <w:p w14:paraId="5171790B" w14:textId="1A26A7E5" w:rsidR="002651D5" w:rsidRPr="002651D5" w:rsidRDefault="002651D5" w:rsidP="00CE185F">
      <w:pPr>
        <w:pStyle w:val="ListNumber"/>
        <w:rPr>
          <w:rFonts w:eastAsia="Times New Roman" w:cs="Arial"/>
        </w:rPr>
      </w:pPr>
      <w:r>
        <w:rPr>
          <w:b/>
        </w:rPr>
        <w:t xml:space="preserve">Dylai ymddiriedolaethau’r GIG, byrddau iechyd ac awdurdodau lleol yng Nghymru </w:t>
      </w:r>
      <w:r>
        <w:t>ystyried yr anghydraddoldebau hiliol a wynebir gan weithwyr o leiafrifoedd ethnig ar gyflog is, gan gynnwys staff a gomisiynir yn allanol ym maes gofal cymdeithasol a gweithwyr allanol yn y GIG, a’r ffactorau strwythurol sy’n eu hachosi, a nodir yn yr adroddiad hwn.</w:t>
      </w:r>
    </w:p>
    <w:p w14:paraId="4467E513" w14:textId="045E12BC" w:rsidR="002651D5" w:rsidRDefault="002651D5" w:rsidP="00CE185F">
      <w:pPr>
        <w:ind w:left="567"/>
        <w:textAlignment w:val="center"/>
        <w:rPr>
          <w:rFonts w:ascii="Arial" w:eastAsia="Times New Roman" w:hAnsi="Arial" w:cs="Arial"/>
        </w:rPr>
      </w:pPr>
      <w:r>
        <w:rPr>
          <w:rFonts w:ascii="Arial" w:hAnsi="Arial"/>
        </w:rPr>
        <w:lastRenderedPageBreak/>
        <w:t xml:space="preserve">Er enghraifft, dylai hyn gynnwys cymryd camau i wella’r broses o goladu a defnyddio data cydraddoldeb y gweithlu (ar ganlyniadau yn ogystal â thriniaeth a phrofiadau), gweithio gyda’r gweithlu i feithrin hyder a chynyddu datgeliad data ethnigrwydd. </w:t>
      </w:r>
      <w:r>
        <w:rPr>
          <w:rFonts w:ascii="Arial" w:hAnsi="Arial"/>
          <w:szCs w:val="24"/>
        </w:rPr>
        <w:t>Byddwn yn monitro'r camau a gymerir gan y sefydliadau hyn i fynd i'r afael â'r anghydraddoldebau hiliol a'r ffactorau strwythurol a nodir yn yr adroddiad hwn.</w:t>
      </w:r>
    </w:p>
    <w:p w14:paraId="5914AF9E" w14:textId="5F3053FF" w:rsidR="004A7254" w:rsidRPr="00C7396C" w:rsidRDefault="00BC038F" w:rsidP="00CE185F">
      <w:pPr>
        <w:ind w:left="567"/>
        <w:textAlignment w:val="center"/>
        <w:rPr>
          <w:rFonts w:ascii="Arial" w:eastAsia="Times New Roman" w:hAnsi="Arial" w:cs="Arial"/>
        </w:rPr>
      </w:pPr>
      <w:r>
        <w:rPr>
          <w:rFonts w:ascii="Arial" w:hAnsi="Arial"/>
          <w:b/>
          <w:szCs w:val="24"/>
        </w:rPr>
        <w:t>5aW)</w:t>
      </w:r>
      <w:r>
        <w:rPr>
          <w:rFonts w:ascii="Arial" w:hAnsi="Arial"/>
          <w:szCs w:val="24"/>
        </w:rPr>
        <w:t xml:space="preserve"> </w:t>
      </w:r>
      <w:r>
        <w:rPr>
          <w:rFonts w:ascii="Arial" w:hAnsi="Arial"/>
          <w:b/>
          <w:szCs w:val="24"/>
        </w:rPr>
        <w:t xml:space="preserve">Dylai ymddiriedolaethau'r GIG, byrddau iechyd, ac awdurdodau lleol yng Nghymru </w:t>
      </w:r>
      <w:r>
        <w:rPr>
          <w:rFonts w:ascii="Arial" w:hAnsi="Arial"/>
          <w:szCs w:val="24"/>
        </w:rPr>
        <w:t>ddatblygu cynlluniau gweithredu i fynd i'r afael â'r anghydraddoldebau hiliol a brofir gan weithwyr o leiafrifoedd ethnig ar gyflog is.</w:t>
      </w:r>
    </w:p>
    <w:p w14:paraId="68D94E2B" w14:textId="77777777" w:rsidR="002E716B" w:rsidRPr="00C7396C" w:rsidRDefault="002E716B" w:rsidP="00C7396C">
      <w:pPr>
        <w:contextualSpacing/>
        <w:rPr>
          <w:rFonts w:ascii="Arial" w:eastAsia="Times New Roman" w:hAnsi="Arial" w:cs="Arial"/>
          <w:b/>
          <w:lang w:eastAsia="en-GB"/>
        </w:rPr>
      </w:pPr>
    </w:p>
    <w:p w14:paraId="620656B3" w14:textId="013D47F3" w:rsidR="00931A11" w:rsidRPr="00CE185F" w:rsidRDefault="00931A11" w:rsidP="00CE185F">
      <w:pPr>
        <w:pStyle w:val="ListNumber"/>
        <w:spacing w:after="240"/>
        <w:contextualSpacing w:val="0"/>
        <w:rPr>
          <w:rFonts w:ascii="Arial" w:eastAsia="Times New Roman" w:hAnsi="Arial" w:cs="Arial"/>
        </w:rPr>
      </w:pPr>
      <w:r>
        <w:rPr>
          <w:b/>
        </w:rPr>
        <w:t xml:space="preserve">Dylai Llywodraeth Cymru </w:t>
      </w:r>
      <w:r>
        <w:t>weithio gyda Gofal Cymdeithasol Cymru, Fforwm Gwaith Teg Gofal Cymdeithasol a rhanddeiliaid allweddol eraill i ddatblygu strategaethau ar gyfer proffesiynoli’r gweithlu gofal cymdeithasol i oedolion a diwygio strategaethau presennol i sicrhau eu bod yn ceisio mynd i’r afael â’r canlyniadau cyflogaeth gwaeth a brofir gan weithwyr lleiafrifoedd ethnig a gweithwyr benywaidd ar gyflogau is. Dylai hyn gynnwys:</w:t>
      </w:r>
    </w:p>
    <w:p w14:paraId="2839088A" w14:textId="4C6FC08F" w:rsidR="00931A11" w:rsidRPr="001622EC" w:rsidRDefault="00997FAC" w:rsidP="007A5C9E">
      <w:pPr>
        <w:pStyle w:val="ListParagraph"/>
        <w:keepLines w:val="0"/>
        <w:numPr>
          <w:ilvl w:val="0"/>
          <w:numId w:val="38"/>
        </w:numPr>
        <w:spacing w:before="0"/>
        <w:ind w:left="993" w:hanging="426"/>
        <w:contextualSpacing/>
        <w:rPr>
          <w:rFonts w:ascii="Arial" w:eastAsia="Times New Roman" w:hAnsi="Arial" w:cs="Arial"/>
        </w:rPr>
      </w:pPr>
      <w:r>
        <w:rPr>
          <w:rFonts w:ascii="Arial" w:hAnsi="Arial"/>
        </w:rPr>
        <w:t>cynllunio gweithlu strategol sy’n mynd i’r afael ag effaith arferion cyflogaeth achlysurol</w:t>
      </w:r>
    </w:p>
    <w:p w14:paraId="2F09651C" w14:textId="1A246FE7" w:rsidR="00931A11" w:rsidRPr="001622EC" w:rsidRDefault="00997FAC" w:rsidP="007A5C9E">
      <w:pPr>
        <w:pStyle w:val="ListParagraph"/>
        <w:keepLines w:val="0"/>
        <w:numPr>
          <w:ilvl w:val="0"/>
          <w:numId w:val="38"/>
        </w:numPr>
        <w:spacing w:before="0"/>
        <w:ind w:left="993" w:hanging="426"/>
        <w:contextualSpacing/>
        <w:rPr>
          <w:rFonts w:ascii="Arial" w:eastAsia="Times New Roman" w:hAnsi="Arial" w:cs="Arial"/>
        </w:rPr>
      </w:pPr>
      <w:r>
        <w:rPr>
          <w:rFonts w:ascii="Arial" w:hAnsi="Arial"/>
        </w:rPr>
        <w:t>datblygu llwybrau gyrfa i gefnogi camu ymlaen neu arbenigo ar gyfer gweithwyr gofal cymdeithasol oedolion</w:t>
      </w:r>
    </w:p>
    <w:p w14:paraId="1678A7E2" w14:textId="10330A6C" w:rsidR="00931A11" w:rsidRPr="001622EC" w:rsidRDefault="00997FAC" w:rsidP="007A5C9E">
      <w:pPr>
        <w:pStyle w:val="ListParagraph"/>
        <w:keepLines w:val="0"/>
        <w:numPr>
          <w:ilvl w:val="0"/>
          <w:numId w:val="38"/>
        </w:numPr>
        <w:spacing w:before="0"/>
        <w:ind w:left="993" w:hanging="426"/>
        <w:contextualSpacing/>
        <w:rPr>
          <w:rFonts w:ascii="Arial" w:eastAsia="Times New Roman" w:hAnsi="Arial" w:cs="Arial"/>
        </w:rPr>
      </w:pPr>
      <w:r>
        <w:rPr>
          <w:rFonts w:ascii="Arial" w:hAnsi="Arial"/>
        </w:rPr>
        <w:t>recriwtio cynhwysol sy’n mynd i’r afael â’r diffyg cynrychiolaeth mewn rolau uwch</w:t>
      </w:r>
    </w:p>
    <w:p w14:paraId="2DCD523C" w14:textId="7156AAE6" w:rsidR="00931A11" w:rsidRDefault="005B6BA1" w:rsidP="007A5C9E">
      <w:pPr>
        <w:pStyle w:val="ListParagraph"/>
        <w:keepLines w:val="0"/>
        <w:numPr>
          <w:ilvl w:val="0"/>
          <w:numId w:val="38"/>
        </w:numPr>
        <w:spacing w:before="0"/>
        <w:ind w:left="993" w:hanging="426"/>
        <w:contextualSpacing/>
        <w:rPr>
          <w:rFonts w:ascii="Arial" w:eastAsia="Times New Roman" w:hAnsi="Arial" w:cs="Arial"/>
        </w:rPr>
      </w:pPr>
      <w:r>
        <w:t>hyfforddiant gydol oes</w:t>
      </w:r>
      <w:r>
        <w:rPr>
          <w:rFonts w:ascii="Arial" w:hAnsi="Arial"/>
        </w:rPr>
        <w:t xml:space="preserve"> sy’n hygyrch i bawb, a </w:t>
      </w:r>
    </w:p>
    <w:p w14:paraId="53BCFD5C" w14:textId="75706C1D" w:rsidR="00931A11" w:rsidRPr="00CE185F" w:rsidRDefault="00295728" w:rsidP="00CE185F">
      <w:pPr>
        <w:pStyle w:val="ListParagraph"/>
        <w:keepLines w:val="0"/>
        <w:numPr>
          <w:ilvl w:val="0"/>
          <w:numId w:val="38"/>
        </w:numPr>
        <w:spacing w:before="0" w:after="240"/>
        <w:ind w:left="992" w:hanging="425"/>
        <w:rPr>
          <w:rFonts w:ascii="Arial" w:eastAsia="Times New Roman" w:hAnsi="Arial" w:cs="Arial"/>
        </w:rPr>
      </w:pPr>
      <w:r>
        <w:rPr>
          <w:rFonts w:ascii="Arial" w:hAnsi="Arial"/>
        </w:rPr>
        <w:t>gweithredu rheoliadau cofrestru.</w:t>
      </w:r>
    </w:p>
    <w:p w14:paraId="395A9299" w14:textId="72B22A17" w:rsidR="00931A11" w:rsidRPr="003F3AE1" w:rsidRDefault="00931A11" w:rsidP="00F105E8">
      <w:pPr>
        <w:keepLines w:val="0"/>
        <w:spacing w:before="0" w:after="240"/>
        <w:ind w:left="567"/>
        <w:rPr>
          <w:rFonts w:ascii="Arial" w:eastAsia="Times New Roman" w:hAnsi="Arial" w:cs="Arial"/>
          <w:szCs w:val="24"/>
        </w:rPr>
      </w:pPr>
      <w:r>
        <w:rPr>
          <w:rFonts w:ascii="Arial" w:hAnsi="Arial"/>
        </w:rPr>
        <w:t>Dylai strategaethau o'r fath gynnwys dangosyddion perfformiad ar gyfer gwella'r canlyniadau i weithwyr lleiafrifoedd ethnig lle bo'n briodol. Dylai fod llinellau atebolrwydd clir ar gyfer monitro ac adrodd ar gynnydd.</w:t>
      </w:r>
    </w:p>
    <w:p w14:paraId="1264F152" w14:textId="4345E21B" w:rsidR="00676DFC" w:rsidRPr="00C7396C" w:rsidRDefault="00BC038F" w:rsidP="00F105E8">
      <w:pPr>
        <w:keepLines w:val="0"/>
        <w:spacing w:before="0" w:after="240"/>
        <w:ind w:left="567"/>
        <w:rPr>
          <w:rFonts w:ascii="Arial" w:eastAsia="Calibri" w:hAnsi="Arial" w:cs="Arial"/>
          <w:b/>
          <w:szCs w:val="24"/>
        </w:rPr>
      </w:pPr>
      <w:r>
        <w:rPr>
          <w:rFonts w:ascii="Arial" w:hAnsi="Arial"/>
          <w:b/>
          <w:szCs w:val="24"/>
        </w:rPr>
        <w:t xml:space="preserve">6aW) Dylai Llywodraeth Cymru </w:t>
      </w:r>
      <w:r>
        <w:rPr>
          <w:rFonts w:ascii="Arial" w:hAnsi="Arial"/>
          <w:szCs w:val="24"/>
        </w:rPr>
        <w:t>sicrhau bod yr adolygiad nesaf o’r Strategaeth 10 mlynedd Gweithlu Iechyd a Gofal Cymdeithasol genedlaethol yn ystyried ac yn mynd i’r afael â chanlyniadau cyflogaeth anghyfartal ar gyfer gweithwyr o leiafrifoedd ethnig fel yr amlygwyd yng nghanfyddiadau ein hymchwiliad.</w:t>
      </w:r>
    </w:p>
    <w:p w14:paraId="1D605A3B" w14:textId="325DA5C0" w:rsidR="005874F5" w:rsidRPr="00C7396C" w:rsidRDefault="00B0747A" w:rsidP="00F105E8">
      <w:pPr>
        <w:keepLines w:val="0"/>
        <w:spacing w:before="0" w:after="240"/>
        <w:ind w:left="567"/>
        <w:rPr>
          <w:rFonts w:ascii="Arial" w:eastAsia="Calibri" w:hAnsi="Arial" w:cs="Arial"/>
          <w:b/>
          <w:szCs w:val="24"/>
        </w:rPr>
      </w:pPr>
      <w:r>
        <w:rPr>
          <w:rFonts w:ascii="Arial" w:hAnsi="Arial"/>
          <w:b/>
          <w:szCs w:val="24"/>
        </w:rPr>
        <w:t xml:space="preserve">6bW) Dylai ymddiriedolaethau'r GIG, byrddau iechyd, awdurdodau lleol a chyrff rheoleiddio yng </w:t>
      </w:r>
      <w:r>
        <w:rPr>
          <w:rFonts w:ascii="Arial" w:hAnsi="Arial"/>
          <w:b/>
          <w:bCs/>
          <w:szCs w:val="24"/>
        </w:rPr>
        <w:t>Nghymru</w:t>
      </w:r>
      <w:r>
        <w:rPr>
          <w:rFonts w:ascii="Arial" w:hAnsi="Arial"/>
          <w:szCs w:val="24"/>
        </w:rPr>
        <w:t xml:space="preserve"> gynnwys nodau ac amcanion cydraddoldeb clir gyda mesurau ar gyfer gwella wrth ddatblygu cynlluniau i fwrw ymlaen â chamau gweithredu Strategaeth y Gweithlu ar gyfer Iechyd a Gofal Cymdeithasol.</w:t>
      </w:r>
    </w:p>
    <w:p w14:paraId="177A8497" w14:textId="4D16BC78" w:rsidR="006862A6" w:rsidRDefault="006D63D2" w:rsidP="00F105E8">
      <w:pPr>
        <w:keepLines w:val="0"/>
        <w:spacing w:before="0"/>
        <w:ind w:left="567"/>
        <w:contextualSpacing/>
        <w:rPr>
          <w:rFonts w:ascii="Arial" w:eastAsia="Times New Roman" w:hAnsi="Arial" w:cs="Arial"/>
          <w:szCs w:val="24"/>
        </w:rPr>
      </w:pPr>
      <w:r>
        <w:rPr>
          <w:rFonts w:ascii="Arial" w:hAnsi="Arial"/>
          <w:b/>
          <w:szCs w:val="24"/>
        </w:rPr>
        <w:lastRenderedPageBreak/>
        <w:t xml:space="preserve">6cW) </w:t>
      </w:r>
      <w:r>
        <w:rPr>
          <w:b/>
          <w:bCs/>
          <w:szCs w:val="24"/>
        </w:rPr>
        <w:t>Dylai Gofal Cymdeithasol Cymru ac Arolygiaeth Gofal Cymru</w:t>
      </w:r>
      <w:r>
        <w:rPr>
          <w:b/>
          <w:bCs/>
        </w:rPr>
        <w:t xml:space="preserve"> ddefnyddio </w:t>
      </w:r>
      <w:r>
        <w:t>gwaith ar y cyd ar arweinyddiaeth a diwylliant i fynd i’r afael â materion a nodwyd yn yr ymchwiliad hwn sy’n ymwneud â gweithwyr o leiafrifoedd ethnig ar gyflog is.</w:t>
      </w:r>
    </w:p>
    <w:p w14:paraId="19278087" w14:textId="77777777" w:rsidR="006B7CF9" w:rsidRPr="003F3AE1" w:rsidRDefault="006B7CF9" w:rsidP="006B7CF9">
      <w:pPr>
        <w:keepLines w:val="0"/>
        <w:spacing w:before="0"/>
        <w:ind w:left="720"/>
        <w:contextualSpacing/>
        <w:rPr>
          <w:rFonts w:ascii="Arial" w:eastAsia="Times New Roman" w:hAnsi="Arial" w:cs="Arial"/>
          <w:szCs w:val="24"/>
          <w:lang w:eastAsia="en-GB"/>
        </w:rPr>
      </w:pPr>
    </w:p>
    <w:p w14:paraId="7C70772C" w14:textId="6EAE1C6D" w:rsidR="000B3C04" w:rsidRPr="00DC336A" w:rsidRDefault="002E716B" w:rsidP="00876B53">
      <w:pPr>
        <w:pStyle w:val="ListNumber"/>
      </w:pPr>
      <w:r>
        <w:rPr>
          <w:b/>
          <w:bCs/>
        </w:rPr>
        <w:t xml:space="preserve">Dylai Llywodraeth Cymru </w:t>
      </w:r>
      <w:r>
        <w:t>ystyried canfyddiadau ein hymchwiliad fel rhan o’i hadolygiad arfaethedig o’r dyletswyddau penodol. Dylai hyn sicrhau bod awdurdodau cyhoeddus, wrth gyflawni eu rhwymedigaethau PSED, yn seilio gwaith ar dystiolaeth, yn canolbwyntio ar welliant, ac yn mynd i’r afael â’r anghydraddoldebau mwyaf parhaus a sefydledig.</w:t>
      </w:r>
    </w:p>
    <w:p w14:paraId="66AAC403" w14:textId="5C133740" w:rsidR="00F82D35" w:rsidRPr="00AD1EFE" w:rsidRDefault="002818A3" w:rsidP="00876B53">
      <w:pPr>
        <w:pStyle w:val="Heading2"/>
        <w:rPr>
          <w:rFonts w:ascii="Arial" w:hAnsi="Arial" w:cs="Arial"/>
          <w:szCs w:val="24"/>
        </w:rPr>
      </w:pPr>
      <w:bookmarkStart w:id="9" w:name="_Toc77629205"/>
      <w:bookmarkStart w:id="10" w:name="_Toc77629953"/>
      <w:bookmarkStart w:id="11" w:name="_Toc79589638"/>
      <w:bookmarkStart w:id="12" w:name="_Toc79592741"/>
      <w:bookmarkStart w:id="13" w:name="_Toc105583321"/>
      <w:r>
        <w:t xml:space="preserve">Casgliad 3: </w:t>
      </w:r>
      <w:bookmarkEnd w:id="9"/>
      <w:bookmarkEnd w:id="10"/>
      <w:bookmarkEnd w:id="11"/>
      <w:bookmarkEnd w:id="12"/>
      <w:r>
        <w:t>Comisiynu ac allanoli yn arwain at gyflog gwael a gwaith ansicr</w:t>
      </w:r>
      <w:bookmarkEnd w:id="13"/>
    </w:p>
    <w:p w14:paraId="44B095E8" w14:textId="0D8DB061" w:rsidR="00D8687C" w:rsidRPr="0037608F" w:rsidRDefault="004D44F1" w:rsidP="00D36531">
      <w:r>
        <w:rPr>
          <w:rStyle w:val="QuoteChar"/>
        </w:rPr>
        <w:t>Mae rhoi gofal cymdeithasol oedolion allan ar gomisiwn, a rhoi rhai rolau ym maes iechyd ar gontract allanol, wedi arwain at fwy o waith ansicr a chyflogau a thelerau ac amodau gwaeth nag ar gyfer y rheini sy’n gweithio’n uniongyrchol i’r sector cyhoeddus, sy’n effeithio’n anghymesur ar weithwyr o leiafrifoedd ethnig ar gyflog is sy’n fwy tebygol o fod yn gweithio yn y rolau hyn a gyflogir yn anuniongyrchol mewn gofal cymdeithasol i oedolion.</w:t>
      </w:r>
    </w:p>
    <w:p w14:paraId="4D9EC37C" w14:textId="77777777" w:rsidR="005B5C42" w:rsidRPr="00F823E4" w:rsidRDefault="005B5C42" w:rsidP="00D36531">
      <w:pPr>
        <w:pStyle w:val="Heading3"/>
        <w:spacing w:after="240"/>
      </w:pPr>
      <w:r>
        <w:t>Yr hyn rydym yn ei argymell</w:t>
      </w:r>
    </w:p>
    <w:p w14:paraId="6A41F2C4" w14:textId="7D0EA8A6" w:rsidR="00804B9F" w:rsidRPr="002C6BD1" w:rsidRDefault="00804B9F" w:rsidP="00D36531">
      <w:pPr>
        <w:pStyle w:val="ListNumber"/>
      </w:pPr>
      <w:r>
        <w:rPr>
          <w:b/>
        </w:rPr>
        <w:t xml:space="preserve">Dylai Llywodraeth Cymru </w:t>
      </w:r>
      <w:r>
        <w:t>roi arweiniad i gyrff cyhoeddus sy’n comisiynu gwasanaethau gofal a sicrhau bod canllawiau sy’n ymwneud â chomisiynu gwasanaethau cyhoeddus ar waith i:</w:t>
      </w:r>
    </w:p>
    <w:p w14:paraId="03E8701D" w14:textId="37CAF62A" w:rsidR="00F94A9C" w:rsidRDefault="005275E4" w:rsidP="00D36531">
      <w:pPr>
        <w:pStyle w:val="ListBullet2"/>
        <w:numPr>
          <w:ilvl w:val="0"/>
          <w:numId w:val="49"/>
        </w:numPr>
        <w:ind w:left="993" w:hanging="426"/>
      </w:pPr>
      <w:r>
        <w:t>nodi disgwyliadau clir ar gyfer comisiynwyr ar y rhwymedigaethau cytundebol o ran darparu setiau data manwl a chyson ar gyfer y gweithlu ar gyfer pob contract</w:t>
      </w:r>
    </w:p>
    <w:p w14:paraId="0721BA24" w14:textId="3A4D8639" w:rsidR="00F94A9C" w:rsidRDefault="00F94A9C" w:rsidP="00D36531">
      <w:pPr>
        <w:pStyle w:val="ListBullet2"/>
        <w:numPr>
          <w:ilvl w:val="0"/>
          <w:numId w:val="49"/>
        </w:numPr>
      </w:pPr>
      <w:r>
        <w:t xml:space="preserve">sicrhau cydymffurfiad mwy tryloyw â’r PSED sy’n seiliedig ar dystiolaeth, sy’n canolbwyntio ar welliant, a </w:t>
      </w:r>
    </w:p>
    <w:p w14:paraId="296C0433" w14:textId="58474E6B" w:rsidR="0028746B" w:rsidRDefault="00F94A9C" w:rsidP="00D36531">
      <w:pPr>
        <w:pStyle w:val="ListBullet2"/>
        <w:numPr>
          <w:ilvl w:val="0"/>
          <w:numId w:val="49"/>
        </w:numPr>
      </w:pPr>
      <w:r>
        <w:t>sicrhau bod comisiynu’n helpu i fynd i’r afael â’r canlyniadau gwaeth a wynebir gan weithwyr o leiafrifoedd ethnig a bod gwiriadau ar waith ar gyfer asesu cydymffurfiaeth â chanllawiau o’r fath.</w:t>
      </w:r>
    </w:p>
    <w:p w14:paraId="1EB48766" w14:textId="424F271D" w:rsidR="0034308B" w:rsidRPr="00D36531" w:rsidRDefault="005B5C42" w:rsidP="00D36531">
      <w:pPr>
        <w:keepLines w:val="0"/>
        <w:spacing w:after="240"/>
        <w:ind w:left="567"/>
        <w:textAlignment w:val="center"/>
        <w:rPr>
          <w:rFonts w:ascii="Arial" w:eastAsia="Times New Roman" w:hAnsi="Arial" w:cs="Arial"/>
        </w:rPr>
      </w:pPr>
      <w:r>
        <w:rPr>
          <w:b/>
        </w:rPr>
        <w:t xml:space="preserve">8aW) </w:t>
      </w:r>
      <w:r>
        <w:rPr>
          <w:rFonts w:ascii="Arial" w:hAnsi="Arial"/>
          <w:b/>
        </w:rPr>
        <w:t xml:space="preserve">Dylai Llywodraeth Cymru </w:t>
      </w:r>
      <w:r>
        <w:rPr>
          <w:rFonts w:ascii="Arial" w:hAnsi="Arial"/>
          <w:bCs/>
        </w:rPr>
        <w:t>ddarparu arweinyddiaeth</w:t>
      </w:r>
      <w:r>
        <w:rPr>
          <w:rFonts w:ascii="Arial" w:hAnsi="Arial"/>
        </w:rPr>
        <w:t xml:space="preserve"> a throsolwg</w:t>
      </w:r>
      <w:r>
        <w:rPr>
          <w:rFonts w:ascii="Arial" w:hAnsi="Arial"/>
          <w:b/>
        </w:rPr>
        <w:t xml:space="preserve"> </w:t>
      </w:r>
      <w:r>
        <w:rPr>
          <w:rFonts w:ascii="Arial" w:hAnsi="Arial"/>
        </w:rPr>
        <w:t>i Fyrddau Partneriaeth Rhanbarthol i sicrhau eu bod yn defnyddio canfyddiadau’r ymchwiliad hwn wrth ddefnyddio Asesiadau o Anghenion y Boblogaeth i lywio cynllunio’r gweithlu ac wrth gomisiynu strategaethau i wella canlyniadau gweithwyr o leiafrifoedd ethnig ar gyflog is.</w:t>
      </w:r>
    </w:p>
    <w:p w14:paraId="1A77264C" w14:textId="3B390C7B" w:rsidR="00804B9F" w:rsidRPr="00C7396C" w:rsidRDefault="00804B9F" w:rsidP="00D36531">
      <w:pPr>
        <w:pStyle w:val="ListNumber"/>
      </w:pPr>
      <w:r>
        <w:rPr>
          <w:b/>
          <w:bCs/>
        </w:rPr>
        <w:lastRenderedPageBreak/>
        <w:t>Dylai ymddiriedolaethau’r GIG, byrddau iechyd ac awdurdodau lleol</w:t>
      </w:r>
      <w:r>
        <w:t>:</w:t>
      </w:r>
    </w:p>
    <w:p w14:paraId="0F2F767C" w14:textId="416F22B3" w:rsidR="002A06DE" w:rsidRDefault="004B5065" w:rsidP="00D36531">
      <w:pPr>
        <w:pStyle w:val="ListBullet2"/>
        <w:numPr>
          <w:ilvl w:val="0"/>
          <w:numId w:val="50"/>
        </w:numPr>
      </w:pPr>
      <w:r>
        <w:t>gymryd perchnogaeth ac atebolrwydd am ystyriaethau PSED wrth wneud penderfyniadau ar gomisiynu ac allanoli sy’n effeithio ar y gweithlu</w:t>
      </w:r>
    </w:p>
    <w:p w14:paraId="2273B9C7" w14:textId="22641B31" w:rsidR="002A06DE" w:rsidRDefault="002A06DE" w:rsidP="00D36531">
      <w:pPr>
        <w:pStyle w:val="ListBullet2"/>
        <w:numPr>
          <w:ilvl w:val="0"/>
          <w:numId w:val="50"/>
        </w:numPr>
      </w:pPr>
      <w:r>
        <w:t>cynnal a chyhoeddi Asesiadau o’r Effaith ar Gydraddoldeb sy’n seiliedig ar dystiolaeth sy’n asesu’r effaith y bydd penderfyniadau comisiynu ac allanoli yn ei chael ar grwpiau â nodweddion gwarchodedig, gan gynnwys gweithwyr o leiafrifoedd ethnig</w:t>
      </w:r>
    </w:p>
    <w:p w14:paraId="2BE0FE9D" w14:textId="4DDA3349" w:rsidR="005275E4" w:rsidRDefault="005275E4" w:rsidP="00D36531">
      <w:pPr>
        <w:pStyle w:val="ListBullet2"/>
        <w:numPr>
          <w:ilvl w:val="0"/>
          <w:numId w:val="50"/>
        </w:numPr>
      </w:pPr>
      <w:r>
        <w:t>monitro contractwyr i sicrhau bod y data gweithlu gofynnol yn cael ei ddarparu</w:t>
      </w:r>
    </w:p>
    <w:p w14:paraId="6A7B892E" w14:textId="0FB42932" w:rsidR="002A06DE" w:rsidRDefault="002A06DE" w:rsidP="00D36531">
      <w:pPr>
        <w:pStyle w:val="ListBullet2"/>
        <w:numPr>
          <w:ilvl w:val="0"/>
          <w:numId w:val="50"/>
        </w:numPr>
      </w:pPr>
      <w:r>
        <w:t>datblygu strategaeth gaffael sy’n cael ei hasesu o ran effaith ar gydraddoldeb, ac sy’n ystyried y materion cydraddoldeb a amlinellir yn yr adroddiad hwn, ac</w:t>
      </w:r>
    </w:p>
    <w:p w14:paraId="2B03D66C" w14:textId="0D9D203C" w:rsidR="00E03728" w:rsidRDefault="002A06DE" w:rsidP="00D36531">
      <w:pPr>
        <w:pStyle w:val="ListBullet2"/>
        <w:numPr>
          <w:ilvl w:val="0"/>
          <w:numId w:val="50"/>
        </w:numPr>
      </w:pPr>
      <w:r>
        <w:t>ystyried ffyrdd y gellir defnyddio prosesau a dyletswyddau caffael presennol i wella cydymffurfiaeth â dyletswydd gyffredinol y PSED; er enghraifft, drwy ystyried sut y gellir ymgorffori'r materion cydraddoldeb a amlinellir yn yr adroddiad hwn yn egwyddorion Model Gwerth Cymdeithasol Cymru, prosesau tendro a rheoli contractau.</w:t>
      </w:r>
    </w:p>
    <w:p w14:paraId="77DB634F" w14:textId="7F54F4BB" w:rsidR="00361636" w:rsidRPr="001622EC" w:rsidRDefault="00647BB7" w:rsidP="00F6413A">
      <w:pPr>
        <w:pStyle w:val="ListParagraph"/>
        <w:spacing w:before="240" w:after="240"/>
        <w:ind w:left="567"/>
      </w:pPr>
      <w:r>
        <w:rPr>
          <w:b/>
        </w:rPr>
        <w:t xml:space="preserve">9aW) Dylai Byrddau Partneriaeth Rhanbarthol yng Nghymru </w:t>
      </w:r>
      <w:r>
        <w:rPr>
          <w:rFonts w:ascii="Arial" w:hAnsi="Arial"/>
        </w:rPr>
        <w:t>ddefnyddio canfyddiadau’r ymchwiliad hwn wrth ystyried Asesiadau o Anghenion y Boblogaeth i lywio’r gwaith o gynllunio’r gweithlu ac wrth bennu blaenoriaethau a strategaethau comisiynu i wella canlyniadau gweithwyr o leiafrifoedd ethnig ar gyflog is.</w:t>
      </w:r>
    </w:p>
    <w:p w14:paraId="362E22E3" w14:textId="0FF5E6ED" w:rsidR="0008588E" w:rsidRPr="00F6413A" w:rsidRDefault="00804B9F" w:rsidP="00F6413A">
      <w:pPr>
        <w:pStyle w:val="ListNumber"/>
        <w:spacing w:after="240"/>
        <w:contextualSpacing w:val="0"/>
        <w:rPr>
          <w:rFonts w:ascii="Arial" w:eastAsia="Times New Roman" w:hAnsi="Arial" w:cs="Arial"/>
        </w:rPr>
      </w:pPr>
      <w:r>
        <w:rPr>
          <w:b/>
          <w:bCs/>
        </w:rPr>
        <w:t>Dylai Llywodraeth Cymru</w:t>
      </w:r>
      <w:r>
        <w:t>:</w:t>
      </w:r>
    </w:p>
    <w:p w14:paraId="34758718" w14:textId="4F368478" w:rsidR="00804B9F" w:rsidRPr="003302F4" w:rsidRDefault="002C6BD1" w:rsidP="00F6413A">
      <w:pPr>
        <w:pStyle w:val="ListParagraph"/>
        <w:numPr>
          <w:ilvl w:val="0"/>
          <w:numId w:val="51"/>
        </w:numPr>
        <w:rPr>
          <w:rFonts w:ascii="Arial" w:hAnsi="Arial" w:cs="Arial"/>
        </w:rPr>
      </w:pPr>
      <w:r>
        <w:rPr>
          <w:rFonts w:ascii="Arial" w:hAnsi="Arial"/>
        </w:rPr>
        <w:t>sicrhau bod Byrddau Partneriaeth Rhanbarthol yn gyrff rhestredig o dan ran 2 o Atodlen 19 i Ddeddf Cydraddoldeb 2010 ac felly’n ddarostyngedig i rwymedigaethau o dan Reoliadau Deddf Cydraddoldeb 2010 (Dyletswyddau Statudol) (Cymru) 2011</w:t>
      </w:r>
    </w:p>
    <w:p w14:paraId="19E86483" w14:textId="1395BF1B" w:rsidR="00B95304" w:rsidRPr="002C6BD1" w:rsidRDefault="00B95304" w:rsidP="00F6413A">
      <w:pPr>
        <w:pStyle w:val="ListParagraph"/>
        <w:numPr>
          <w:ilvl w:val="0"/>
          <w:numId w:val="51"/>
        </w:numPr>
        <w:spacing w:before="0"/>
        <w:rPr>
          <w:rFonts w:ascii="Arial" w:eastAsia="Times New Roman" w:hAnsi="Arial" w:cs="Arial"/>
        </w:rPr>
      </w:pPr>
      <w:r>
        <w:t>gweithio gyda’r Fforwm Gwaith Teg Gofal Cymdeithasol a rhanddeiliaid allweddol eraill i adolygu a yw darparwyr yn cynnig oriau gwarantedig mewn gofal cymdeithasol (yn unol â Rheoliad 42 o Reoliadau Gwasanaethau Rheoleiddiedig (Darparwyr Gwasanaethau ac Unigolion Cyfrifol) (Cymru) 2017) a datrys unrhyw rwystrau i fodloni’r gofynion hynny</w:t>
      </w:r>
    </w:p>
    <w:p w14:paraId="3727CB1B" w14:textId="5B400270" w:rsidR="00817EBB" w:rsidRPr="00535E02" w:rsidRDefault="00316914" w:rsidP="00F6413A">
      <w:pPr>
        <w:pStyle w:val="ListBullet2"/>
        <w:numPr>
          <w:ilvl w:val="0"/>
          <w:numId w:val="51"/>
        </w:numPr>
        <w:spacing w:before="0"/>
        <w:contextualSpacing w:val="0"/>
      </w:pPr>
      <w:r>
        <w:t>defnyddio casgliadau ac argymhellion ein hymchwiliad i hyrwyddo gwaith teg ar gyfer gweithwyr o leiafrifoedd ethnig ar gyflog is, gan gynnwys mewn perthynas â’r Bil Partneriaeth Gymdeithasol a Chaffael Cyhoeddus (Cymru) arfaethedig, ac</w:t>
      </w:r>
    </w:p>
    <w:p w14:paraId="781D2152" w14:textId="75BA7BED" w:rsidR="00F94A9C" w:rsidRPr="00F6413A" w:rsidRDefault="00316914" w:rsidP="00F6413A">
      <w:pPr>
        <w:pStyle w:val="ListBullet2"/>
        <w:numPr>
          <w:ilvl w:val="0"/>
          <w:numId w:val="51"/>
        </w:numPr>
        <w:spacing w:before="0"/>
        <w:contextualSpacing w:val="0"/>
        <w:rPr>
          <w:rFonts w:ascii="Arial" w:eastAsia="Times New Roman" w:hAnsi="Arial" w:cs="Arial"/>
        </w:rPr>
      </w:pPr>
      <w:r>
        <w:lastRenderedPageBreak/>
        <w:t>ystyried profiad gweithwyr o leiafrifoedd ethnig ar gyflog is wrth iddynt geisio gwaith teg ac yn ei ymgysylltiad â phartneriaethau cymdeithasol, a defnyddio’r ymchwiliad hwn a'n hadroddiad ‘</w:t>
      </w:r>
      <w:hyperlink r:id="rId14" w:history="1">
        <w:r>
          <w:rPr>
            <w:rStyle w:val="Hyperlink"/>
          </w:rPr>
          <w:t>A yw Cymru'n Decach?’</w:t>
        </w:r>
      </w:hyperlink>
      <w:r>
        <w:t xml:space="preserve"> i lywio ei dull o wella a mesur canlyniadau.</w:t>
      </w:r>
    </w:p>
    <w:p w14:paraId="0B24AFC0" w14:textId="213C4B07" w:rsidR="005A790F" w:rsidRPr="007F7D37" w:rsidRDefault="00F82D35" w:rsidP="00F6413A">
      <w:pPr>
        <w:pStyle w:val="Heading2"/>
        <w:rPr>
          <w:rFonts w:ascii="Arial" w:hAnsi="Arial" w:cs="Arial"/>
          <w:szCs w:val="24"/>
        </w:rPr>
      </w:pPr>
      <w:bookmarkStart w:id="14" w:name="_Toc77629954"/>
      <w:bookmarkStart w:id="15" w:name="_Toc77629206"/>
      <w:bookmarkStart w:id="16" w:name="_Toc79589639"/>
      <w:bookmarkStart w:id="17" w:name="_Toc79592742"/>
      <w:bookmarkStart w:id="18" w:name="_Toc105583322"/>
      <w:r>
        <w:t>Casgliad 4: Ymwybyddiaeth isel o hawliau cyflogaeth</w:t>
      </w:r>
      <w:bookmarkEnd w:id="14"/>
      <w:bookmarkEnd w:id="15"/>
      <w:bookmarkEnd w:id="16"/>
      <w:bookmarkEnd w:id="17"/>
      <w:bookmarkEnd w:id="18"/>
      <w:r>
        <w:rPr>
          <w:rFonts w:ascii="Arial" w:hAnsi="Arial"/>
          <w:sz w:val="24"/>
          <w:szCs w:val="24"/>
        </w:rPr>
        <w:t xml:space="preserve"> </w:t>
      </w:r>
    </w:p>
    <w:p w14:paraId="3EE70B4C" w14:textId="3F09F7FA" w:rsidR="00360757" w:rsidRPr="007F7D37" w:rsidRDefault="00BF73A1" w:rsidP="00C7396C">
      <w:pPr>
        <w:rPr>
          <w:rFonts w:ascii="Arial" w:hAnsi="Arial" w:cs="Arial"/>
          <w:szCs w:val="24"/>
        </w:rPr>
      </w:pPr>
      <w:r>
        <w:rPr>
          <w:rStyle w:val="QuoteChar"/>
          <w:szCs w:val="24"/>
        </w:rPr>
        <w:t>Mae gweithwyr o leiafrifoedd ethnig ar gyflog is ym maes iechyd a gofal cymdeithasol oedolion, yn enwedig gweithwyr mudol, yn llai tebygol o fod yn ymwybodol o'u hawliau cyflogaeth.</w:t>
      </w:r>
      <w:r>
        <w:rPr>
          <w:rFonts w:ascii="Arial" w:hAnsi="Arial"/>
          <w:szCs w:val="24"/>
        </w:rPr>
        <w:t xml:space="preserve"> Roedd y rhwystrau i ymwybyddiaeth o hawliau cyflogaeth yn cynnwys: natur dameidiog gofal cymdeithasol ac undeboli isel yn ei weithlu; </w:t>
      </w:r>
      <w:r>
        <w:rPr>
          <w:rFonts w:ascii="Arial" w:hAnsi="Arial"/>
          <w:szCs w:val="28"/>
        </w:rPr>
        <w:t>y defnydd o gontractau dim oriau a chontractau allanol lle mae diffyg cyfathrebu am hawliau</w:t>
      </w:r>
      <w:r>
        <w:rPr>
          <w:rFonts w:ascii="Arial" w:hAnsi="Arial"/>
          <w:szCs w:val="24"/>
        </w:rPr>
        <w:t>; diffyg mynediad at dechnoleg i dderbyn gwybodaeth a gylchredir gan gyflogwyr; gostyngiad mewn gwasanaethau asiantaethau cynghori; a slipiau cyflog aneglur. Cyfeiriodd gweithwyr mewn grwpiau ffocws yng Nghymru at reolaeth 'annibynnol' lle gadawyd gweithwyr i ddatrys eu problemau eu hunain, a dryswch ynghylch hawl i dâl salwch a gwyliau.</w:t>
      </w:r>
    </w:p>
    <w:p w14:paraId="7C8D4328" w14:textId="5E2A4ED5" w:rsidR="001247B2" w:rsidRPr="00C7396C" w:rsidRDefault="00D54E2E" w:rsidP="00796065">
      <w:pPr>
        <w:pStyle w:val="Heading3"/>
        <w:spacing w:after="240"/>
      </w:pPr>
      <w:r>
        <w:t>Yr hyn rydym yn ei argymell</w:t>
      </w:r>
    </w:p>
    <w:p w14:paraId="08AA3896" w14:textId="7BB62BE8" w:rsidR="008C2278" w:rsidRPr="000B4E15" w:rsidRDefault="001247B2" w:rsidP="00796065">
      <w:pPr>
        <w:pStyle w:val="ListNumber"/>
        <w:numPr>
          <w:ilvl w:val="0"/>
          <w:numId w:val="54"/>
        </w:numPr>
        <w:rPr>
          <w:rFonts w:cs="Arial"/>
        </w:rPr>
      </w:pPr>
      <w:r>
        <w:rPr>
          <w:b/>
          <w:bCs/>
        </w:rPr>
        <w:t>Dylai Llywodraeth Cymru</w:t>
      </w:r>
      <w:r>
        <w:t>:</w:t>
      </w:r>
    </w:p>
    <w:p w14:paraId="38FC1052" w14:textId="366460BC" w:rsidR="001247B2" w:rsidRPr="001622EC" w:rsidRDefault="003A3D1C" w:rsidP="00796065">
      <w:pPr>
        <w:pStyle w:val="ListParagraph"/>
        <w:keepLines w:val="0"/>
        <w:numPr>
          <w:ilvl w:val="0"/>
          <w:numId w:val="52"/>
        </w:numPr>
        <w:spacing w:before="0" w:after="160"/>
        <w:contextualSpacing/>
        <w:rPr>
          <w:rFonts w:ascii="Arial" w:eastAsia="Times New Roman" w:hAnsi="Arial" w:cs="Arial"/>
        </w:rPr>
      </w:pPr>
      <w:r>
        <w:rPr>
          <w:rFonts w:ascii="Arial" w:hAnsi="Arial"/>
        </w:rPr>
        <w:t>ddefnyddio gweithgorau</w:t>
      </w:r>
      <w:r>
        <w:rPr>
          <w:rFonts w:ascii="Arial" w:hAnsi="Arial"/>
          <w:b/>
        </w:rPr>
        <w:t xml:space="preserve"> </w:t>
      </w:r>
      <w:r>
        <w:rPr>
          <w:rFonts w:ascii="Arial" w:hAnsi="Arial"/>
        </w:rPr>
        <w:t>cenedlaethol, megis y Fforwm Gwaith Teg Gofal Cymdeithasol, Cyngor Partneriaeth y Gweithlu, a’r Cyngor Partneriaeth Gymdeithasol, sy’n cynnwys cynrychiolwyr y sector, y Comisiwn Cydraddoldeb a Hawliau Dynol, Acas, cyrff gorfodi’r farchnad lafur, cyrff cyflogwyr ac undebau llafur perthnasol, i gydweithio ar hybu ymwybyddiaeth o hawliau cyflogaeth yn y gweithlu iechyd a gofal cymdeithasol fel rhan o gryfhau cydymffurfiaeth â’r PSED</w:t>
      </w:r>
    </w:p>
    <w:p w14:paraId="390AFF3E" w14:textId="401BD574" w:rsidR="001247B2" w:rsidRPr="001622EC" w:rsidRDefault="00B14D0B" w:rsidP="00796065">
      <w:pPr>
        <w:pStyle w:val="ListParagraph"/>
        <w:keepLines w:val="0"/>
        <w:numPr>
          <w:ilvl w:val="0"/>
          <w:numId w:val="52"/>
        </w:numPr>
        <w:spacing w:before="0" w:after="160"/>
        <w:contextualSpacing/>
        <w:rPr>
          <w:rFonts w:ascii="Arial" w:eastAsia="Times New Roman" w:hAnsi="Arial" w:cs="Arial"/>
        </w:rPr>
      </w:pPr>
      <w:r>
        <w:rPr>
          <w:rFonts w:ascii="Arial" w:hAnsi="Arial"/>
        </w:rPr>
        <w:t>(wrth gydweithio â’r grwpiau gwahanol hyn) canolbwyntio ar godi ymwybyddiaeth o hawliau cyflogaeth ymhlith gweithwyr lleiafrifoedd ethnig a mudol ar gyflogau is, a</w:t>
      </w:r>
    </w:p>
    <w:p w14:paraId="75EEC51D" w14:textId="75739146" w:rsidR="001247B2" w:rsidRPr="001622EC" w:rsidRDefault="001247B2" w:rsidP="00796065">
      <w:pPr>
        <w:pStyle w:val="ListParagraph"/>
        <w:keepLines w:val="0"/>
        <w:numPr>
          <w:ilvl w:val="0"/>
          <w:numId w:val="52"/>
        </w:numPr>
        <w:spacing w:before="0" w:after="160"/>
        <w:contextualSpacing/>
        <w:rPr>
          <w:rFonts w:ascii="Arial" w:eastAsia="Times New Roman" w:hAnsi="Arial" w:cs="Arial"/>
        </w:rPr>
      </w:pPr>
      <w:r>
        <w:rPr>
          <w:rFonts w:ascii="Arial" w:hAnsi="Arial"/>
        </w:rPr>
        <w:t>chynnal adolygiad o'r gwasanaethau hygyrch sydd ar gael sy'n darparu cymorth a chyngor arbenigol ar arferion cyflogaeth annheg a gwahaniaethol, gyda'r bwriad o wella'r gwasanaethau hyn; sicrhau bod gwasanaethau o’r fath yn canolbwyntio’n benodol ar gefnogi gweithwyr o leiafrifoedd ethnig ar gyflog is a gweithwyr mudol.</w:t>
      </w:r>
    </w:p>
    <w:p w14:paraId="07D326CE" w14:textId="5A854129" w:rsidR="00EF27E8" w:rsidRPr="00EF27E8" w:rsidRDefault="00646E5A" w:rsidP="00796065">
      <w:pPr>
        <w:ind w:left="567"/>
        <w:rPr>
          <w:rFonts w:ascii="Arial" w:eastAsia="Times New Roman" w:hAnsi="Arial" w:cs="Arial"/>
          <w:b/>
          <w:szCs w:val="24"/>
        </w:rPr>
      </w:pPr>
      <w:r>
        <w:rPr>
          <w:rFonts w:ascii="Arial" w:hAnsi="Arial"/>
          <w:b/>
          <w:szCs w:val="24"/>
        </w:rPr>
        <w:lastRenderedPageBreak/>
        <w:t>16aW) Dylai Llywodraeth Cymru</w:t>
      </w:r>
      <w:r>
        <w:rPr>
          <w:rFonts w:ascii="Arial" w:hAnsi="Arial"/>
          <w:szCs w:val="24"/>
        </w:rPr>
        <w:t xml:space="preserve"> nodi sut y bydd yn cyflawni ei chynlluniau cyhoeddedig i sefydlu gwasanaeth cyfreithiol cydraddoldeb i ddarparu cymorth ar arferion cyflogaeth gwahaniaethol annheg. Dylai hyn gynnwys amserlenni a sut y bydd yn cefnogi gweithwyr o leiafrifoedd ethnig ar gyflog is a phobl sydd â statws mewnfudo ansicr.</w:t>
      </w:r>
    </w:p>
    <w:p w14:paraId="1AC2FB5D" w14:textId="4FAD8C28" w:rsidR="00332230" w:rsidRPr="0020584E" w:rsidRDefault="00F82D35" w:rsidP="005E1062">
      <w:pPr>
        <w:pStyle w:val="Heading2"/>
        <w:rPr>
          <w:rFonts w:ascii="Arial" w:hAnsi="Arial" w:cs="Arial"/>
          <w:szCs w:val="24"/>
        </w:rPr>
      </w:pPr>
      <w:bookmarkStart w:id="19" w:name="_Toc79589640"/>
      <w:bookmarkStart w:id="20" w:name="_Toc77629955"/>
      <w:bookmarkStart w:id="21" w:name="_Toc77629207"/>
      <w:bookmarkStart w:id="22" w:name="_Toc79592743"/>
      <w:bookmarkStart w:id="23" w:name="_Toc105583323"/>
      <w:r>
        <w:t>Casgliad 5: Ofn codi pryderon a diffyg mecanweithiau i wneud hynny</w:t>
      </w:r>
      <w:bookmarkEnd w:id="19"/>
      <w:bookmarkEnd w:id="20"/>
      <w:bookmarkEnd w:id="21"/>
      <w:bookmarkEnd w:id="22"/>
      <w:bookmarkEnd w:id="23"/>
    </w:p>
    <w:p w14:paraId="5F5D530F" w14:textId="60DEB1E0" w:rsidR="00D54E2E" w:rsidRPr="005F641B" w:rsidRDefault="00DF6FE8" w:rsidP="005E1062">
      <w:pPr>
        <w:rPr>
          <w:rFonts w:ascii="Arial" w:hAnsi="Arial" w:cs="Arial"/>
        </w:rPr>
      </w:pPr>
      <w:r>
        <w:rPr>
          <w:rStyle w:val="QuoteChar"/>
          <w:szCs w:val="24"/>
        </w:rPr>
        <w:t xml:space="preserve">Mae gweithwyr o leiafrifoedd ethnig ar gyflog is yn ofni codi pryderon a chwynion am amodau gwaith neu driniaeth mewn gweithleoedd iechyd a gofal cymdeithasol i oedolion. Gwaethygir </w:t>
      </w:r>
      <w:r>
        <w:t>hyn gan y cyfleoedd cyfyngedig sydd ar gael i weithwyr o leiafrifoedd ethnig ar gyflog is i leisio eu barn yn y gweithle, yn enwedig ym maes gofal cymdeithasol oedolion. Ystyriwyd bod ofn colli swydd yn brif reswm a dywedodd rhai gweithwyr eu bod yn cael eu herlid ar ôl codi cwyn. Roedd gan weithwyr mudol ofn ychwanegol o achosi problemau gyda'u sefyllfa ariannol neu statws fisa, a all fod yn ddibynnol ar gyflogwyr. Awgrymodd</w:t>
      </w:r>
      <w:r>
        <w:rPr>
          <w:rFonts w:ascii="Arial" w:hAnsi="Arial"/>
        </w:rPr>
        <w:t xml:space="preserve"> is-Grŵp Economaidd Gymdeithasol COVID-19 Pobl Dduon, Asiaidd a Lleiafrifoedd Ethnig</w:t>
      </w:r>
      <w:r w:rsidR="00AB1D26">
        <w:rPr>
          <w:rStyle w:val="FootnoteReference"/>
          <w:rFonts w:ascii="Arial" w:hAnsi="Arial" w:cs="Arial"/>
          <w:szCs w:val="24"/>
        </w:rPr>
        <w:footnoteReference w:id="9"/>
      </w:r>
      <w:r>
        <w:rPr>
          <w:rFonts w:ascii="Arial" w:hAnsi="Arial"/>
        </w:rPr>
        <w:t xml:space="preserve"> Prif Weinidog Llywodraeth Cymru, fod diffyg ymddiriedaeth yn y system yn rheswm allweddol dros y nifer isel o bobl sy’n defnyddio’r sianeli cymorth rheolwyr presennol.</w:t>
      </w:r>
    </w:p>
    <w:p w14:paraId="2173E40C" w14:textId="097D3E86" w:rsidR="007A1353" w:rsidRPr="007A1353" w:rsidRDefault="001812FE" w:rsidP="005E1062">
      <w:pPr>
        <w:pStyle w:val="Heading3"/>
        <w:spacing w:after="240"/>
      </w:pPr>
      <w:r>
        <w:t>Yr hyn rydym yn ei argymell</w:t>
      </w:r>
    </w:p>
    <w:p w14:paraId="3C5B33D6" w14:textId="130E5A34" w:rsidR="006A1D2E" w:rsidRPr="005D3EDA" w:rsidRDefault="005D3EDA" w:rsidP="005E1062">
      <w:pPr>
        <w:pStyle w:val="ListNumber"/>
      </w:pPr>
      <w:r>
        <w:t xml:space="preserve"> </w:t>
      </w:r>
      <w:r>
        <w:rPr>
          <w:b/>
          <w:bCs/>
        </w:rPr>
        <w:t>Dylai ymddiriedolaethau’r GIG, byrddau iechyd ac awdurdodau lleol</w:t>
      </w:r>
      <w:r>
        <w:t>:</w:t>
      </w:r>
    </w:p>
    <w:p w14:paraId="541C3C0A" w14:textId="2C91E983" w:rsidR="00B126D3" w:rsidRPr="004427E9" w:rsidRDefault="004448C4" w:rsidP="005E1062">
      <w:pPr>
        <w:pStyle w:val="ListBullet2"/>
        <w:numPr>
          <w:ilvl w:val="0"/>
          <w:numId w:val="53"/>
        </w:numPr>
        <w:rPr>
          <w:b/>
        </w:rPr>
      </w:pPr>
      <w:r>
        <w:t>sicrhau bod arweinwyr yn y sefydliadau hyn yn mynd i’r afael â diwylliannau sefydliadol ac yn datblygu diwylliant lle y gellir codi pryderon yn rhydd a lle mae hyder y bydd camau priodol yn dilyn; dylai arweinwyr fodelu ymddygiadau y maent yn eu disgwyl gan eraill a gwneud amrywiaeth a chynhwysiant yn flaenoriaeth</w:t>
      </w:r>
    </w:p>
    <w:p w14:paraId="5A38361B" w14:textId="193068EF" w:rsidR="00B126D3" w:rsidRPr="002D4C23" w:rsidRDefault="00B126D3" w:rsidP="005E1062">
      <w:pPr>
        <w:pStyle w:val="ListBullet2"/>
        <w:numPr>
          <w:ilvl w:val="0"/>
          <w:numId w:val="53"/>
        </w:numPr>
        <w:rPr>
          <w:b/>
        </w:rPr>
      </w:pPr>
      <w:r>
        <w:lastRenderedPageBreak/>
        <w:t xml:space="preserve">gweithio gydag undebau llafur a chyrff cyflogwyr i sicrhau bod ystod o ffyrdd hygyrch i weithwyr ar gyflogau is (gan gynnwys gweithwyr ar gontract allanol a gweithwyr ar gomisiwn allanol) rannu adborth a phryderon yn ogystal â gofyn cwestiynau. Gallai’r rhain gynnwys bwrw ymlaen â chynigion ar gyfer mentrau Codi Llais lle nad yw’r rhain eisoes ar waith, mynediad at undebau llafur, arolygon yn y gweithle a rhwydweithiau staff (y dylid eu hariannu a chefnogi staff i ymuno), a </w:t>
      </w:r>
    </w:p>
    <w:p w14:paraId="398087EB" w14:textId="3E7631C3" w:rsidR="00B126D3" w:rsidRPr="002D4C23" w:rsidRDefault="00B126D3" w:rsidP="005E1062">
      <w:pPr>
        <w:pStyle w:val="ListBullet2"/>
        <w:numPr>
          <w:ilvl w:val="0"/>
          <w:numId w:val="53"/>
        </w:numPr>
        <w:rPr>
          <w:b/>
        </w:rPr>
      </w:pPr>
      <w:r>
        <w:t>sicrhau bod mecanweithiau’n cael eu cynllunio i fynd i’r afael â rhwystrau sy'n atal gweithwyr o leiafrifoedd ethnig ar gyflog is a gweithwyr mudol rhag siarad, a’u bod yr un mor hygyrch i bob grŵp, waeth beth fo’u rhyw, anabledd neu unrhyw nodwedd warchodedig arall.</w:t>
      </w:r>
    </w:p>
    <w:p w14:paraId="0E98CFD7" w14:textId="208A908C" w:rsidR="00EF1BEF" w:rsidRPr="00C7396C" w:rsidRDefault="00EF1BEF" w:rsidP="005E1062">
      <w:pPr>
        <w:spacing w:after="240"/>
        <w:ind w:left="567"/>
        <w:rPr>
          <w:bCs/>
        </w:rPr>
      </w:pPr>
      <w:r>
        <w:rPr>
          <w:b/>
          <w:bCs/>
        </w:rPr>
        <w:t xml:space="preserve">17aW) Dylai rheolyddion iechyd a gofal cymdeithasol yng Nghymru </w:t>
      </w:r>
      <w:r>
        <w:t>ddefnyddio sianeli priodol (gan gynnwys arolygon a chyfweliadau) i annog pobl i siarad os ydynt yn profi gwahaniaethu.</w:t>
      </w:r>
    </w:p>
    <w:p w14:paraId="3F3B009F" w14:textId="4A668380" w:rsidR="00EF1BEF" w:rsidRPr="005E1062" w:rsidRDefault="006A1D2E" w:rsidP="00C90130">
      <w:pPr>
        <w:pStyle w:val="ListNumber"/>
        <w:spacing w:after="240"/>
        <w:contextualSpacing w:val="0"/>
        <w:rPr>
          <w:rFonts w:ascii="Arial" w:hAnsi="Arial" w:cs="Arial"/>
          <w:iCs/>
        </w:rPr>
      </w:pPr>
      <w:r>
        <w:rPr>
          <w:b/>
        </w:rPr>
        <w:t>Dylai’r Fforwm Gwaith Teg Gofal Cymdeithasol yng Nghymru</w:t>
      </w:r>
      <w:r>
        <w:t xml:space="preserve"> ystyried argymhellion ein hymchwiliad, gan gynnwys ar sut y clywir lleisiau gweithwyr mudol ar gyflogau is a gweithwyr mudol o leiafrifoedd ethnig, yn ei drafodaethau ar wella tâl ac amodau mewn gofal cymdeithasol.</w:t>
      </w:r>
    </w:p>
    <w:p w14:paraId="1154164E" w14:textId="057271EB" w:rsidR="00595BDE" w:rsidRPr="00817EBB" w:rsidRDefault="00C83E2C" w:rsidP="005E1062">
      <w:pPr>
        <w:pStyle w:val="ListNumber"/>
        <w:numPr>
          <w:ilvl w:val="0"/>
          <w:numId w:val="55"/>
        </w:numPr>
      </w:pPr>
      <w:r>
        <w:rPr>
          <w:b/>
          <w:bCs/>
        </w:rPr>
        <w:t>Dylai Llywodraeth Cymru:</w:t>
      </w:r>
    </w:p>
    <w:p w14:paraId="552A212D" w14:textId="397BEFD6" w:rsidR="006A1D2E" w:rsidRPr="00B95805" w:rsidRDefault="006A1D2E" w:rsidP="00B95805">
      <w:pPr>
        <w:pStyle w:val="ListParagraph"/>
        <w:keepLines w:val="0"/>
        <w:numPr>
          <w:ilvl w:val="0"/>
          <w:numId w:val="32"/>
        </w:numPr>
        <w:spacing w:before="0" w:after="160"/>
        <w:contextualSpacing/>
        <w:textAlignment w:val="center"/>
        <w:rPr>
          <w:rFonts w:ascii="Arial" w:eastAsia="Times New Roman" w:hAnsi="Arial" w:cs="Arial"/>
        </w:rPr>
      </w:pPr>
      <w:r>
        <w:rPr>
          <w:rFonts w:ascii="Arial" w:hAnsi="Arial"/>
        </w:rPr>
        <w:t>weithio ar y cyd â’r sectorau iechyd a gofal cymdeithasol, rheolyddion a chyrff perthnasol i fandadu hyfforddiant i’r holl reolwyr ac unigolion y mae’n ofynnol iddynt ymdrin â chwynion am y gweithlu, er mwyn sicrhau eu bod yn gallu ymateb yn briodol</w:t>
      </w:r>
    </w:p>
    <w:p w14:paraId="69958D76" w14:textId="06D88FB9" w:rsidR="00F27FAB" w:rsidRPr="00B95805" w:rsidRDefault="006A1D2E">
      <w:pPr>
        <w:pStyle w:val="ListParagraph"/>
        <w:keepLines w:val="0"/>
        <w:numPr>
          <w:ilvl w:val="0"/>
          <w:numId w:val="32"/>
        </w:numPr>
        <w:spacing w:before="0" w:after="160"/>
        <w:contextualSpacing/>
        <w:textAlignment w:val="center"/>
        <w:rPr>
          <w:rFonts w:ascii="Arial" w:eastAsia="Times New Roman" w:hAnsi="Arial" w:cs="Arial"/>
        </w:rPr>
      </w:pPr>
      <w:r>
        <w:rPr>
          <w:rFonts w:ascii="Arial" w:hAnsi="Arial"/>
        </w:rPr>
        <w:t>cynnwys hyfforddiant penodol ar ymdrin â phryderon a chwynion ymwneud â bwlio ac aflonyddu ar sail hil, a</w:t>
      </w:r>
    </w:p>
    <w:p w14:paraId="298BF74D" w14:textId="0BCC7954" w:rsidR="006A1D2E" w:rsidRPr="00544C8B" w:rsidRDefault="006A1D2E" w:rsidP="007413FE">
      <w:pPr>
        <w:pStyle w:val="ListParagraph"/>
        <w:keepLines w:val="0"/>
        <w:numPr>
          <w:ilvl w:val="0"/>
          <w:numId w:val="32"/>
        </w:numPr>
        <w:spacing w:before="0" w:after="160"/>
        <w:contextualSpacing/>
        <w:textAlignment w:val="center"/>
        <w:rPr>
          <w:rFonts w:ascii="Arial" w:eastAsia="Times New Roman" w:hAnsi="Arial" w:cs="Arial"/>
        </w:rPr>
      </w:pPr>
      <w:r>
        <w:rPr>
          <w:rFonts w:ascii="Arial" w:hAnsi="Arial"/>
          <w:color w:val="000000"/>
          <w:bdr w:val="none" w:sz="0" w:space="0" w:color="auto" w:frame="1"/>
        </w:rPr>
        <w:t>sicrhau bod hyfforddiant o’r fath yn cael ei gefnogi gan bolisïau’r gweithle ar ymdrin â chwynion a gweithdrefnau cwyn</w:t>
      </w:r>
      <w:r w:rsidR="007413FE">
        <w:rPr>
          <w:rFonts w:ascii="Arial" w:hAnsi="Arial"/>
          <w:color w:val="000000"/>
          <w:bdr w:val="none" w:sz="0" w:space="0" w:color="auto" w:frame="1"/>
        </w:rPr>
        <w:t>i</w:t>
      </w:r>
      <w:r>
        <w:rPr>
          <w:rFonts w:ascii="Arial" w:hAnsi="Arial"/>
          <w:color w:val="000000"/>
          <w:bdr w:val="none" w:sz="0" w:space="0" w:color="auto" w:frame="1"/>
        </w:rPr>
        <w:t>o</w:t>
      </w:r>
      <w:r w:rsidR="007413FE">
        <w:rPr>
          <w:rFonts w:ascii="Arial" w:hAnsi="Arial"/>
          <w:color w:val="000000"/>
          <w:bdr w:val="none" w:sz="0" w:space="0" w:color="auto" w:frame="1"/>
        </w:rPr>
        <w:t>n</w:t>
      </w:r>
      <w:r>
        <w:rPr>
          <w:rFonts w:ascii="Arial" w:hAnsi="Arial"/>
          <w:color w:val="000000"/>
          <w:bdr w:val="none" w:sz="0" w:space="0" w:color="auto" w:frame="1"/>
        </w:rPr>
        <w:t xml:space="preserve"> sy’n cefnogi gweithwyr i ddwyn rheolwyr i gyfrif am ddiffyg cydymffurfio.</w:t>
      </w:r>
    </w:p>
    <w:p w14:paraId="58F6661D" w14:textId="77777777" w:rsidR="00C77658" w:rsidRPr="00C77658" w:rsidRDefault="00C77658" w:rsidP="00C7396C">
      <w:pPr>
        <w:keepLines w:val="0"/>
        <w:spacing w:before="0" w:after="160"/>
        <w:contextualSpacing/>
        <w:textAlignment w:val="center"/>
        <w:rPr>
          <w:rFonts w:ascii="Arial" w:eastAsia="Times New Roman" w:hAnsi="Arial" w:cs="Arial"/>
          <w:lang w:eastAsia="en-GB"/>
        </w:rPr>
      </w:pPr>
    </w:p>
    <w:p w14:paraId="3E793BA3" w14:textId="4B494452" w:rsidR="003576E2" w:rsidRPr="00494134" w:rsidRDefault="003576E2" w:rsidP="005E1062">
      <w:pPr>
        <w:pStyle w:val="Heading1"/>
      </w:pPr>
      <w:bookmarkStart w:id="24" w:name="_Toc105583324"/>
      <w:r>
        <w:lastRenderedPageBreak/>
        <w:t>Cysylltiadau</w:t>
      </w:r>
      <w:bookmarkEnd w:id="24"/>
      <w:r>
        <w:t xml:space="preserve"> </w:t>
      </w:r>
    </w:p>
    <w:p w14:paraId="781CCC23" w14:textId="47F10A67" w:rsidR="003576E2" w:rsidRDefault="003576E2" w:rsidP="00C7396C">
      <w:r>
        <w:t xml:space="preserve">Mae'r cyhoeddiad hwn ac adnoddau cydraddoldeb a hawliau dynol cysylltiedig ar gael </w:t>
      </w:r>
      <w:hyperlink r:id="rId15" w:history="1">
        <w:r>
          <w:rPr>
            <w:rStyle w:val="Hyperlink"/>
          </w:rPr>
          <w:t>o'n gwefan</w:t>
        </w:r>
      </w:hyperlink>
      <w:r>
        <w:t xml:space="preserve">. </w:t>
      </w:r>
    </w:p>
    <w:p w14:paraId="2BF86111" w14:textId="53ACCA50" w:rsidR="003576E2" w:rsidRDefault="003576E2" w:rsidP="00C7396C">
      <w:r>
        <w:t xml:space="preserve">Gellir cyfeirio unrhyw gwestiynau a sylwadau parthed y cyhoeddiad hwn at: </w:t>
      </w:r>
      <w:hyperlink r:id="rId16" w:history="1">
        <w:r>
          <w:rPr>
            <w:rStyle w:val="Hyperlink"/>
          </w:rPr>
          <w:t>Wales@equalityhumanrights.com</w:t>
        </w:r>
      </w:hyperlink>
      <w:r>
        <w:t xml:space="preserve">  </w:t>
      </w:r>
    </w:p>
    <w:p w14:paraId="62A3F9D9" w14:textId="3DFAA586" w:rsidR="003576E2" w:rsidRDefault="003576E2" w:rsidP="00C7396C">
      <w:r>
        <w:t xml:space="preserve">I gael gwybodaeth am gyrchu ein cyhoeddiadau mewn fformat arall, cysylltwch â: </w:t>
      </w:r>
      <w:hyperlink r:id="rId17" w:history="1">
        <w:r>
          <w:rPr>
            <w:rStyle w:val="Hyperlink"/>
          </w:rPr>
          <w:t>correspondence@equalityhumanrights.com</w:t>
        </w:r>
      </w:hyperlink>
      <w:r>
        <w:t xml:space="preserve"> </w:t>
      </w:r>
    </w:p>
    <w:p w14:paraId="39A5CB4A" w14:textId="2E82C954" w:rsidR="003576E2" w:rsidRDefault="00F02405">
      <w:hyperlink r:id="rId18" w:history="1">
        <w:r w:rsidR="00674D85">
          <w:rPr>
            <w:rStyle w:val="Hyperlink"/>
          </w:rPr>
          <w:t>Dewch o hyd i'n newyddion, digwyddiadau a chyhoeddiadau diweddaraf trwy gofrestru i dderbyn ein e-gylchlythyr.</w:t>
        </w:r>
      </w:hyperlink>
    </w:p>
    <w:p w14:paraId="4A60AB58" w14:textId="77777777" w:rsidR="003576E2" w:rsidRDefault="003576E2" w:rsidP="00C7396C">
      <w:pPr>
        <w:pStyle w:val="Heading2"/>
        <w:spacing w:line="276" w:lineRule="auto"/>
      </w:pPr>
      <w:bookmarkStart w:id="25" w:name="_Toc105583325"/>
      <w:r>
        <w:t>EASS</w:t>
      </w:r>
      <w:bookmarkEnd w:id="25"/>
      <w:r>
        <w:t xml:space="preserve"> </w:t>
      </w:r>
    </w:p>
    <w:p w14:paraId="046430E0" w14:textId="77777777" w:rsidR="003576E2" w:rsidRDefault="003576E2" w:rsidP="00C7396C">
      <w:r>
        <w:t xml:space="preserve">Am gyngor, gwybodaeth neu arweiniad ar faterion cydraddoldeb, gwahaniaethu neu hawliau dynol, cysylltwch â'r Gwasanaeth Cynghori a Chefnogaeth Cydraddoldeb, gwasanaeth am ddim ac annibynnol. </w:t>
      </w:r>
    </w:p>
    <w:p w14:paraId="6941F7C9" w14:textId="320D5978" w:rsidR="003576E2" w:rsidRDefault="003576E2" w:rsidP="00C7396C">
      <w:r>
        <w:t xml:space="preserve">Ffôn </w:t>
      </w:r>
      <w:r>
        <w:tab/>
      </w:r>
      <w:r w:rsidR="00AC28AA">
        <w:tab/>
      </w:r>
      <w:r>
        <w:t xml:space="preserve">0808 800 0082 </w:t>
      </w:r>
    </w:p>
    <w:p w14:paraId="7C6EDC75" w14:textId="68A1D8FD" w:rsidR="003576E2" w:rsidRDefault="003576E2" w:rsidP="00C7396C">
      <w:r>
        <w:t xml:space="preserve">Ffôn testun </w:t>
      </w:r>
      <w:r>
        <w:tab/>
        <w:t xml:space="preserve">0808 800 0084 </w:t>
      </w:r>
    </w:p>
    <w:p w14:paraId="0421C58A" w14:textId="77777777" w:rsidR="00723B4F" w:rsidRDefault="003576E2" w:rsidP="00C7396C">
      <w:r>
        <w:t xml:space="preserve">Oriau </w:t>
      </w:r>
      <w:r>
        <w:tab/>
      </w:r>
      <w:r>
        <w:tab/>
        <w:t xml:space="preserve">09:00 tan 19:00 (Llun i Wener) </w:t>
      </w:r>
    </w:p>
    <w:p w14:paraId="3A61BF56" w14:textId="77777777" w:rsidR="00723B4F" w:rsidRDefault="003576E2" w:rsidP="005E1062">
      <w:pPr>
        <w:ind w:left="720" w:firstLine="720"/>
      </w:pPr>
      <w:r>
        <w:t xml:space="preserve">10:00 tan 14:00 (Sadwrn) </w:t>
      </w:r>
    </w:p>
    <w:p w14:paraId="790D52ED" w14:textId="3A5503C2" w:rsidR="003576E2" w:rsidRPr="00C7396C" w:rsidRDefault="003576E2" w:rsidP="00723B4F">
      <w:r>
        <w:t xml:space="preserve">Post </w:t>
      </w:r>
      <w:r>
        <w:tab/>
      </w:r>
      <w:r>
        <w:tab/>
        <w:t xml:space="preserve">FREEPOST EASS HELPLINE FPN6521 </w:t>
      </w:r>
    </w:p>
    <w:p w14:paraId="08E35AB1" w14:textId="77777777" w:rsidR="00723B4F" w:rsidRDefault="00723B4F" w:rsidP="00C7396C"/>
    <w:p w14:paraId="37A8BD38" w14:textId="77777777" w:rsidR="00723B4F" w:rsidRDefault="003576E2" w:rsidP="00C7396C">
      <w:r>
        <w:t>© 2022 Comisiwn Cydraddoldeb a Hawliau Dynol</w:t>
      </w:r>
    </w:p>
    <w:p w14:paraId="799103C6" w14:textId="77777777" w:rsidR="00E14D44" w:rsidRDefault="00723B4F" w:rsidP="00C7396C">
      <w:r>
        <w:t>Cyhoeddwyd Mehefin 2022</w:t>
      </w:r>
    </w:p>
    <w:p w14:paraId="6C0A509B" w14:textId="294B10A3" w:rsidR="00155E46" w:rsidRPr="00B740F1" w:rsidRDefault="00E14D44">
      <w:pPr>
        <w:rPr>
          <w:b/>
        </w:rPr>
      </w:pPr>
      <w:r>
        <w:t>ISBN: 978-1-84206-862-5</w:t>
      </w:r>
    </w:p>
    <w:sectPr w:rsidR="00155E46" w:rsidRPr="00B740F1" w:rsidSect="00FB7D65">
      <w:headerReference w:type="even" r:id="rId19"/>
      <w:headerReference w:type="default" r:id="rId20"/>
      <w:footerReference w:type="even" r:id="rId21"/>
      <w:footerReference w:type="default" r:id="rId22"/>
      <w:headerReference w:type="first" r:id="rId23"/>
      <w:footerReference w:type="first" r:id="rId24"/>
      <w:pgSz w:w="11906" w:h="16838"/>
      <w:pgMar w:top="1814" w:right="1644" w:bottom="567" w:left="1644" w:header="340" w:footer="454"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257A3" w14:textId="77777777" w:rsidR="00F02405" w:rsidRDefault="00F02405" w:rsidP="005E4512">
      <w:r>
        <w:separator/>
      </w:r>
    </w:p>
    <w:p w14:paraId="1F68C223" w14:textId="77777777" w:rsidR="00F02405" w:rsidRDefault="00F02405"/>
  </w:endnote>
  <w:endnote w:type="continuationSeparator" w:id="0">
    <w:p w14:paraId="5B582A71" w14:textId="77777777" w:rsidR="00F02405" w:rsidRDefault="00F02405" w:rsidP="005E4512">
      <w:r>
        <w:continuationSeparator/>
      </w:r>
    </w:p>
    <w:p w14:paraId="60611F7E" w14:textId="77777777" w:rsidR="00F02405" w:rsidRDefault="00F02405"/>
  </w:endnote>
  <w:endnote w:type="continuationNotice" w:id="1">
    <w:p w14:paraId="30D02DD3" w14:textId="77777777" w:rsidR="00F02405" w:rsidRDefault="00F0240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C508" w14:textId="77777777" w:rsidR="007D1A23" w:rsidRDefault="007D1A23">
    <w:pPr>
      <w:pStyle w:val="Footer"/>
    </w:pPr>
  </w:p>
  <w:p w14:paraId="1C3D9A4D" w14:textId="77777777" w:rsidR="007D1A23" w:rsidRDefault="007D1A23"/>
  <w:p w14:paraId="02554003" w14:textId="77777777" w:rsidR="007D1A23" w:rsidRDefault="007D1A2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51F01" w14:textId="01FB0FCD" w:rsidR="007D1A23" w:rsidRPr="00FB7D65" w:rsidRDefault="00F02405" w:rsidP="00FB7D65">
    <w:pPr>
      <w:pStyle w:val="Footer"/>
      <w:pBdr>
        <w:top w:val="single" w:sz="12" w:space="4" w:color="0B4E60" w:themeColor="text2"/>
      </w:pBdr>
      <w:ind w:left="-851" w:right="-738"/>
      <w:jc w:val="center"/>
    </w:pPr>
    <w:sdt>
      <w:sdtPr>
        <w:id w:val="-1629386642"/>
        <w:docPartObj>
          <w:docPartGallery w:val="Page Numbers (Bottom of Page)"/>
          <w:docPartUnique/>
        </w:docPartObj>
      </w:sdtPr>
      <w:sdtEndPr>
        <w:rPr>
          <w:noProof/>
        </w:rPr>
      </w:sdtEndPr>
      <w:sdtContent>
        <w:r w:rsidR="007D1A23" w:rsidRPr="00325310">
          <w:fldChar w:fldCharType="begin"/>
        </w:r>
        <w:r w:rsidR="007D1A23" w:rsidRPr="00325310">
          <w:instrText xml:space="preserve"> PAGE   \* MERGEFORMAT </w:instrText>
        </w:r>
        <w:r w:rsidR="007D1A23" w:rsidRPr="00325310">
          <w:fldChar w:fldCharType="separate"/>
        </w:r>
        <w:r w:rsidR="000069B5">
          <w:rPr>
            <w:noProof/>
          </w:rPr>
          <w:t>15</w:t>
        </w:r>
        <w:r w:rsidR="007D1A23" w:rsidRPr="00325310">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F2B03" w14:textId="77777777" w:rsidR="007D1A23" w:rsidRPr="00CF43D8" w:rsidRDefault="00F02405" w:rsidP="00A329F4">
    <w:pPr>
      <w:pStyle w:val="Footer"/>
      <w:ind w:right="-880"/>
      <w:jc w:val="right"/>
      <w:rPr>
        <w:b/>
        <w:color w:val="009C98" w:themeColor="accent1"/>
      </w:rPr>
    </w:pPr>
    <w:hyperlink r:id="rId1" w:history="1">
      <w:r w:rsidR="00674D85">
        <w:rPr>
          <w:rStyle w:val="Hyperlink"/>
          <w:b/>
          <w:color w:val="009C98" w:themeColor="accent1"/>
          <w:u w:val="none"/>
        </w:rPr>
        <w:t>equalityhumanrights.com</w:t>
      </w:r>
    </w:hyperlink>
  </w:p>
  <w:p w14:paraId="3881DCDE" w14:textId="77777777" w:rsidR="007D1A23" w:rsidRDefault="007D1A23" w:rsidP="00B54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A831A" w14:textId="77777777" w:rsidR="00F02405" w:rsidRPr="00A91B02" w:rsidRDefault="00F02405" w:rsidP="00A91B02">
      <w:pPr>
        <w:pStyle w:val="Footer"/>
        <w:pBdr>
          <w:between w:val="single" w:sz="18" w:space="1" w:color="009C98" w:themeColor="accent1"/>
        </w:pBdr>
      </w:pPr>
      <w:r>
        <w:separator/>
      </w:r>
    </w:p>
    <w:p w14:paraId="2404291B" w14:textId="77777777" w:rsidR="00F02405" w:rsidRDefault="00F02405"/>
  </w:footnote>
  <w:footnote w:type="continuationSeparator" w:id="0">
    <w:p w14:paraId="5E8BC51E" w14:textId="77777777" w:rsidR="00F02405" w:rsidRDefault="00F02405" w:rsidP="005E4512">
      <w:r>
        <w:continuationSeparator/>
      </w:r>
    </w:p>
    <w:p w14:paraId="331608C2" w14:textId="77777777" w:rsidR="00F02405" w:rsidRDefault="00F02405"/>
  </w:footnote>
  <w:footnote w:type="continuationNotice" w:id="1">
    <w:p w14:paraId="0A7BDA02" w14:textId="77777777" w:rsidR="00F02405" w:rsidRDefault="00F02405">
      <w:pPr>
        <w:spacing w:before="0" w:line="240" w:lineRule="auto"/>
      </w:pPr>
    </w:p>
  </w:footnote>
  <w:footnote w:id="2">
    <w:p w14:paraId="430D9B65" w14:textId="0DC01AE3" w:rsidR="007A58A9" w:rsidRDefault="007A58A9" w:rsidP="007A58A9">
      <w:pPr>
        <w:pStyle w:val="FootnoteText"/>
      </w:pPr>
      <w:r>
        <w:rPr>
          <w:rStyle w:val="FootnoteReference"/>
          <w:color w:val="auto"/>
        </w:rPr>
        <w:footnoteRef/>
      </w:r>
      <w:r>
        <w:rPr>
          <w:color w:val="auto"/>
        </w:rPr>
        <w:t xml:space="preserve"> </w:t>
      </w:r>
      <w:r>
        <w:rPr>
          <w:color w:val="auto"/>
          <w:szCs w:val="24"/>
        </w:rPr>
        <w:t>Mae'r Ddeddf Cydraddoldeb yn sefydlu cyfraith gwrth-wahaniaethu ac mae'r PSED yn ei gwneud yn ofynnol i awdurdodau cyhoeddus roi sylw dyledus</w:t>
      </w:r>
      <w:r>
        <w:rPr>
          <w:b/>
          <w:i/>
          <w:color w:val="auto"/>
          <w:szCs w:val="24"/>
        </w:rPr>
        <w:t xml:space="preserve"> </w:t>
      </w:r>
      <w:r>
        <w:rPr>
          <w:color w:val="auto"/>
          <w:szCs w:val="24"/>
        </w:rPr>
        <w:t>i (ystyried yn gydwybodol) yr angen i: ddileu gwahaniaethu, aflonyddu ac erledigaeth ac ymddygiad arall a waherddir gan y Ddeddf; hyrwyddo cyfle cyfartal rhwng pobl sy'n rhannu nodwedd warchodedig a'r rhai nad ydynt; a meithrin cysylltiadau da rhwng pobl sy'n rhannu nodwedd warchodedig a'r rhai nad ydynt.</w:t>
      </w:r>
    </w:p>
  </w:footnote>
  <w:footnote w:id="3">
    <w:p w14:paraId="63AA6253" w14:textId="70713ABE" w:rsidR="007D1A23" w:rsidRPr="002B0CC5" w:rsidRDefault="007D1A23">
      <w:pPr>
        <w:pStyle w:val="FootnoteText"/>
        <w:rPr>
          <w:color w:val="auto"/>
        </w:rPr>
      </w:pPr>
      <w:r>
        <w:rPr>
          <w:rStyle w:val="FootnoteReference"/>
          <w:color w:val="auto"/>
        </w:rPr>
        <w:footnoteRef/>
      </w:r>
      <w:r>
        <w:rPr>
          <w:color w:val="auto"/>
        </w:rPr>
        <w:t xml:space="preserve"> I gael arweiniad ar y dyletswyddau penodol i Gymru, gweler ein </w:t>
      </w:r>
      <w:hyperlink r:id="rId1" w:history="1">
        <w:r>
          <w:rPr>
            <w:rStyle w:val="Hyperlink"/>
          </w:rPr>
          <w:t>Y canllaw hanfodol i ddyletswydd cydraddoldeb y sector cyhoeddus: Trosolwg i awdurdodau cyhoeddus rhestredig yng Nghymru</w:t>
        </w:r>
      </w:hyperlink>
      <w:r>
        <w:rPr>
          <w:rStyle w:val="Hyperlink"/>
          <w:u w:val="none"/>
        </w:rPr>
        <w:t xml:space="preserve"> a </w:t>
      </w:r>
      <w:hyperlink r:id="rId2" w:history="1">
        <w:r>
          <w:rPr>
            <w:rStyle w:val="Hyperlink"/>
          </w:rPr>
          <w:t>Chanllaw technegol ar Ddyletswydd Cydraddoldeb y Sector Cyhoeddus yng Nghymru</w:t>
        </w:r>
      </w:hyperlink>
    </w:p>
  </w:footnote>
  <w:footnote w:id="4">
    <w:p w14:paraId="28D96F08" w14:textId="2DF3CF52" w:rsidR="007D1A23" w:rsidRPr="002B0CC5" w:rsidRDefault="007D1A23">
      <w:pPr>
        <w:pStyle w:val="FootnoteText"/>
        <w:rPr>
          <w:color w:val="auto"/>
        </w:rPr>
      </w:pPr>
      <w:r>
        <w:rPr>
          <w:rStyle w:val="FootnoteReference"/>
          <w:color w:val="auto"/>
        </w:rPr>
        <w:footnoteRef/>
      </w:r>
      <w:r>
        <w:rPr>
          <w:color w:val="auto"/>
        </w:rPr>
        <w:t xml:space="preserve"> Am arweiniad ar yr SED, gweler </w:t>
      </w:r>
      <w:hyperlink r:id="rId3" w:history="1">
        <w:r>
          <w:rPr>
            <w:rStyle w:val="Hyperlink"/>
          </w:rPr>
          <w:t>‘Y Ddyletswydd Economaidd-gymdeithasol’ ar LLYW.CYMRU.</w:t>
        </w:r>
      </w:hyperlink>
      <w:r>
        <w:rPr>
          <w:rStyle w:val="Hyperlink"/>
          <w:u w:val="none"/>
        </w:rPr>
        <w:t xml:space="preserve"> I weld rhestr o gyrff cyhoeddus sydd wedi eu cwmpasu gan yr SED gweler </w:t>
      </w:r>
      <w:hyperlink r:id="rId4" w:history="1">
        <w:r>
          <w:rPr>
            <w:rStyle w:val="Hyperlink"/>
          </w:rPr>
          <w:t>Deddf Cydraddoldeb 2010, Adran 1</w:t>
        </w:r>
      </w:hyperlink>
      <w:r>
        <w:rPr>
          <w:rStyle w:val="Hyperlink"/>
          <w:u w:val="none"/>
        </w:rPr>
        <w:t>.</w:t>
      </w:r>
    </w:p>
  </w:footnote>
  <w:footnote w:id="5">
    <w:p w14:paraId="03689207" w14:textId="243CCE25" w:rsidR="007D1A23" w:rsidRDefault="007D1A23">
      <w:pPr>
        <w:pStyle w:val="FootnoteText"/>
      </w:pPr>
      <w:r>
        <w:rPr>
          <w:rStyle w:val="FootnoteReference"/>
          <w:color w:val="auto"/>
        </w:rPr>
        <w:footnoteRef/>
      </w:r>
      <w:r>
        <w:rPr>
          <w:color w:val="auto"/>
        </w:rPr>
        <w:t xml:space="preserve"> Gweler </w:t>
      </w:r>
      <w:hyperlink r:id="rId5" w:history="1">
        <w:r>
          <w:rPr>
            <w:rStyle w:val="Hyperlink"/>
          </w:rPr>
          <w:t>LLYW.CYMRU, 'Gweithredu’r Cyflog Byw Gwirioneddol ar gyfer gweithwyr gofal cymdeithasol yng Nghymru’</w:t>
        </w:r>
      </w:hyperlink>
      <w:r>
        <w:rPr>
          <w:color w:val="auto"/>
        </w:rPr>
        <w:t>.</w:t>
      </w:r>
    </w:p>
  </w:footnote>
  <w:footnote w:id="6">
    <w:p w14:paraId="2839DE87" w14:textId="12A386B8" w:rsidR="007D1A23" w:rsidRDefault="007D1A23">
      <w:pPr>
        <w:pStyle w:val="FootnoteText"/>
      </w:pPr>
      <w:r>
        <w:rPr>
          <w:rStyle w:val="FootnoteReference"/>
          <w:color w:val="auto"/>
        </w:rPr>
        <w:footnoteRef/>
      </w:r>
      <w:r>
        <w:rPr>
          <w:color w:val="auto"/>
        </w:rPr>
        <w:t xml:space="preserve"> Gweler </w:t>
      </w:r>
      <w:hyperlink r:id="rId6" w:history="1">
        <w:r>
          <w:rPr>
            <w:rStyle w:val="Hyperlink"/>
          </w:rPr>
          <w:t>LLYW.CYMRU, Datganiad Ysgrifenedig:</w:t>
        </w:r>
      </w:hyperlink>
      <w:hyperlink r:id="rId7" w:history="1">
        <w:r>
          <w:rPr>
            <w:rStyle w:val="Hyperlink"/>
          </w:rPr>
          <w:t xml:space="preserve"> Y Papur Gwyn ar Ailgydbwyso Gofal a Chymorth – y camau nesaf</w:t>
        </w:r>
      </w:hyperlink>
      <w:r>
        <w:t xml:space="preserve">. </w:t>
      </w:r>
    </w:p>
  </w:footnote>
  <w:footnote w:id="7">
    <w:p w14:paraId="58DD4FDC" w14:textId="4B2C3663" w:rsidR="007D1A23" w:rsidRPr="00DE217D" w:rsidRDefault="007D1A23" w:rsidP="005B31C2">
      <w:pPr>
        <w:pStyle w:val="FootnoteText"/>
        <w:rPr>
          <w:szCs w:val="24"/>
        </w:rPr>
      </w:pPr>
      <w:r>
        <w:rPr>
          <w:rStyle w:val="FootnoteReference"/>
          <w:color w:val="auto"/>
          <w:szCs w:val="24"/>
        </w:rPr>
        <w:footnoteRef/>
      </w:r>
      <w:r>
        <w:rPr>
          <w:color w:val="auto"/>
          <w:szCs w:val="24"/>
        </w:rPr>
        <w:t xml:space="preserve"> Er enghraifft, cyfradd ddychwelyd o 71% yn Data Cymru (2021), </w:t>
      </w:r>
      <w:hyperlink r:id="rId8" w:history="1">
        <w:r>
          <w:rPr>
            <w:rStyle w:val="Hyperlink"/>
            <w:szCs w:val="24"/>
            <w:u w:val="none"/>
          </w:rPr>
          <w:t>Gofal Cymdeithasol Cymru - Proffil Gweithlu 2019:</w:t>
        </w:r>
      </w:hyperlink>
      <w:hyperlink r:id="rId9" w:history="1">
        <w:r>
          <w:rPr>
            <w:rStyle w:val="Hyperlink"/>
            <w:szCs w:val="24"/>
            <w:u w:val="none"/>
          </w:rPr>
          <w:t xml:space="preserve"> Gwasanaethau Darparwyr Gofal a Gomisiynwyd</w:t>
        </w:r>
      </w:hyperlink>
      <w:r>
        <w:rPr>
          <w:rStyle w:val="Hyperlink"/>
          <w:szCs w:val="24"/>
          <w:u w:val="none"/>
        </w:rPr>
        <w:t>.</w:t>
      </w:r>
    </w:p>
  </w:footnote>
  <w:footnote w:id="8">
    <w:p w14:paraId="47B9486D" w14:textId="08D8EED8" w:rsidR="007D1A23" w:rsidRDefault="007D1A23" w:rsidP="002A16FC">
      <w:pPr>
        <w:pStyle w:val="FootnoteText"/>
      </w:pPr>
      <w:r>
        <w:rPr>
          <w:rStyle w:val="FootnoteReference"/>
          <w:color w:val="auto"/>
        </w:rPr>
        <w:footnoteRef/>
      </w:r>
      <w:r>
        <w:rPr>
          <w:color w:val="auto"/>
        </w:rPr>
        <w:t xml:space="preserve"> Nod </w:t>
      </w:r>
      <w:hyperlink r:id="rId10" w:history="1">
        <w:r>
          <w:rPr>
            <w:rStyle w:val="Hyperlink"/>
          </w:rPr>
          <w:t>Safon Cydraddoldeb Hiliol Gweithlu’r GIG yn Lloegr</w:t>
        </w:r>
      </w:hyperlink>
      <w:r>
        <w:rPr>
          <w:bCs/>
          <w:color w:val="auto"/>
        </w:rPr>
        <w:t xml:space="preserve"> yw sicrhau bod cyflogeion o gefndiroedd Du, Asiaidd a lleiafrifoedd ethnig eraill yn cael mynediad cyfartal at gyfleoedd gyrfa ac yn cael triniaeth deg yn y gweithle.</w:t>
      </w:r>
    </w:p>
  </w:footnote>
  <w:footnote w:id="9">
    <w:p w14:paraId="5BF066C0" w14:textId="41717C5E" w:rsidR="00AB1D26" w:rsidRDefault="00AB1D26">
      <w:pPr>
        <w:pStyle w:val="FootnoteText"/>
      </w:pPr>
      <w:r>
        <w:rPr>
          <w:rStyle w:val="FootnoteReference"/>
        </w:rPr>
        <w:footnoteRef/>
      </w:r>
      <w:r>
        <w:t xml:space="preserve"> Gweler </w:t>
      </w:r>
      <w:hyperlink r:id="rId11" w:history="1">
        <w:r>
          <w:rPr>
            <w:rStyle w:val="Hyperlink"/>
          </w:rPr>
          <w:t>LLYW.CYMRU, ‘Grŵp cynghorol BAME y Prif Weinidog ar COVID-19:</w:t>
        </w:r>
      </w:hyperlink>
      <w:hyperlink r:id="rId12" w:history="1">
        <w:r>
          <w:rPr>
            <w:rStyle w:val="Hyperlink"/>
          </w:rPr>
          <w:t xml:space="preserve"> Adroddiad yr is grŵp economaidd gymdeithasol, Mehefin 2020</w:t>
        </w:r>
      </w:hyperlink>
      <w:r>
        <w:t xml:space="preserve"> (para 47).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AC2FF" w14:textId="77777777" w:rsidR="000069B5" w:rsidRDefault="00006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C1C4D" w14:textId="67B0D75A" w:rsidR="007413FE" w:rsidRPr="007413FE" w:rsidRDefault="007413FE" w:rsidP="007413FE">
    <w:pPr>
      <w:pStyle w:val="Header"/>
      <w:pBdr>
        <w:top w:val="single" w:sz="36" w:space="5" w:color="009C98" w:themeColor="accent1"/>
      </w:pBdr>
      <w:ind w:left="-1134" w:right="-1021"/>
      <w:jc w:val="center"/>
      <w:rPr>
        <w:sz w:val="22"/>
      </w:rPr>
    </w:pPr>
    <w:r>
      <w:rPr>
        <w:sz w:val="22"/>
      </w:rPr>
      <w:t>Briff Cymru – Profiadau o iechyd a gofel cymdeithasol: triniaeth gweithwyr lleiafrifoedd ethnig ar gyflogau is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3B56D" w14:textId="04B9144A" w:rsidR="007D1A23" w:rsidRDefault="00AC4853" w:rsidP="00AC4853">
    <w:pPr>
      <w:pStyle w:val="Header"/>
      <w:tabs>
        <w:tab w:val="left" w:pos="4155"/>
        <w:tab w:val="right" w:pos="9639"/>
      </w:tabs>
      <w:spacing w:before="640" w:after="2000"/>
      <w:ind w:right="-1021"/>
      <w:jc w:val="right"/>
    </w:pPr>
    <w:r>
      <w:rPr>
        <w:noProof/>
        <w:lang w:val="en-GB" w:eastAsia="en-GB"/>
      </w:rPr>
      <w:drawing>
        <wp:inline distT="0" distB="0" distL="0" distR="0" wp14:anchorId="79AA6CC4" wp14:editId="1A1B8814">
          <wp:extent cx="4108450" cy="673100"/>
          <wp:effectExtent l="0" t="0" r="6350" b="0"/>
          <wp:docPr id="3" name="Picture 3" title="Equality and Human Rights Commissio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08450" cy="673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D5C4BD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FF679DA"/>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AC006BC"/>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75D182D"/>
    <w:multiLevelType w:val="hybridMultilevel"/>
    <w:tmpl w:val="377056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4E4BFE"/>
    <w:multiLevelType w:val="multilevel"/>
    <w:tmpl w:val="165ACE1C"/>
    <w:styleLink w:val="StyleBulletedSymbolsymbolLeft063cmHanging063cm1"/>
    <w:lvl w:ilvl="0">
      <w:start w:val="1"/>
      <w:numFmt w:val="bullet"/>
      <w:lvlText w:val=""/>
      <w:lvlJc w:val="left"/>
      <w:pPr>
        <w:ind w:left="539" w:hanging="539"/>
      </w:pPr>
      <w:rPr>
        <w:rFonts w:ascii="Symbol" w:hAnsi="Symbol" w:hint="default"/>
        <w:sz w:val="28"/>
      </w:rPr>
    </w:lvl>
    <w:lvl w:ilvl="1">
      <w:start w:val="1"/>
      <w:numFmt w:val="bullet"/>
      <w:lvlText w:val="̶"/>
      <w:lvlJc w:val="left"/>
      <w:pPr>
        <w:ind w:left="902" w:hanging="539"/>
      </w:pPr>
      <w:rPr>
        <w:rFonts w:ascii="Courier New" w:hAnsi="Courier New" w:hint="default"/>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5" w15:restartNumberingAfterBreak="0">
    <w:nsid w:val="092F7CB5"/>
    <w:multiLevelType w:val="hybridMultilevel"/>
    <w:tmpl w:val="175EEC4C"/>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0B296468"/>
    <w:multiLevelType w:val="multilevel"/>
    <w:tmpl w:val="DE9827B8"/>
    <w:styleLink w:val="StyleOutlinenumberedLatinHeadingsArialComplexHeadi2"/>
    <w:lvl w:ilvl="0">
      <w:start w:val="1"/>
      <w:numFmt w:val="decimal"/>
      <w:lvlText w:val="%1"/>
      <w:lvlJc w:val="left"/>
      <w:pPr>
        <w:ind w:left="540" w:hanging="540"/>
      </w:pPr>
      <w:rPr>
        <w:rFonts w:hint="default"/>
        <w:sz w:val="32"/>
      </w:rPr>
    </w:lvl>
    <w:lvl w:ilvl="1">
      <w:start w:val="1"/>
      <w:numFmt w:val="decimal"/>
      <w:lvlText w:val="%1.%2"/>
      <w:lvlJc w:val="left"/>
      <w:pPr>
        <w:ind w:left="720" w:hanging="720"/>
      </w:pPr>
      <w:rPr>
        <w:rFonts w:asciiTheme="majorHAnsi" w:hAnsiTheme="majorHAnsi" w:cstheme="majorBidi"/>
        <w:b/>
        <w:color w:val="0B4E60" w:themeColor="text2"/>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B50356F"/>
    <w:multiLevelType w:val="hybridMultilevel"/>
    <w:tmpl w:val="5726A3DE"/>
    <w:lvl w:ilvl="0" w:tplc="08090017">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0BE57264"/>
    <w:multiLevelType w:val="hybridMultilevel"/>
    <w:tmpl w:val="60B6A646"/>
    <w:lvl w:ilvl="0" w:tplc="95FE9AB6">
      <w:start w:val="16"/>
      <w:numFmt w:val="decimal"/>
      <w:lvlText w:val="%1)"/>
      <w:lvlJc w:val="left"/>
      <w:pPr>
        <w:ind w:left="720" w:hanging="360"/>
      </w:pPr>
      <w:rPr>
        <w:rFonts w:cstheme="minorBidi" w:hint="default"/>
        <w:b/>
      </w:rPr>
    </w:lvl>
    <w:lvl w:ilvl="1" w:tplc="3C0C0EAA">
      <w:start w:val="1"/>
      <w:numFmt w:val="upperLetter"/>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CC733B"/>
    <w:multiLevelType w:val="hybridMultilevel"/>
    <w:tmpl w:val="86FC0F0C"/>
    <w:lvl w:ilvl="0" w:tplc="2AF0B54A">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137102C0"/>
    <w:multiLevelType w:val="hybridMultilevel"/>
    <w:tmpl w:val="47BC5D20"/>
    <w:lvl w:ilvl="0" w:tplc="17D827B0">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E707A4"/>
    <w:multiLevelType w:val="hybridMultilevel"/>
    <w:tmpl w:val="57D29F4E"/>
    <w:lvl w:ilvl="0" w:tplc="08090017">
      <w:start w:val="1"/>
      <w:numFmt w:val="lowerLetter"/>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19A163A7"/>
    <w:multiLevelType w:val="hybridMultilevel"/>
    <w:tmpl w:val="8BEA0222"/>
    <w:lvl w:ilvl="0" w:tplc="08090017">
      <w:start w:val="1"/>
      <w:numFmt w:val="lowerLetter"/>
      <w:lvlText w:val="%1)"/>
      <w:lvlJc w:val="left"/>
      <w:pPr>
        <w:ind w:left="927" w:hanging="360"/>
      </w:pPr>
      <w:rPr>
        <w:rFonts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3" w15:restartNumberingAfterBreak="0">
    <w:nsid w:val="19B14E30"/>
    <w:multiLevelType w:val="multilevel"/>
    <w:tmpl w:val="9B34CA48"/>
    <w:lvl w:ilvl="0">
      <w:start w:val="2"/>
      <w:numFmt w:val="bullet"/>
      <w:pStyle w:val="Boxbullets"/>
      <w:lvlText w:val="̶"/>
      <w:lvlJc w:val="left"/>
      <w:pPr>
        <w:ind w:left="709" w:hanging="567"/>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14" w15:restartNumberingAfterBreak="0">
    <w:nsid w:val="1FC45341"/>
    <w:multiLevelType w:val="multilevel"/>
    <w:tmpl w:val="0809001D"/>
    <w:styleLink w:val="Basicbulletlist"/>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59321A2"/>
    <w:multiLevelType w:val="hybridMultilevel"/>
    <w:tmpl w:val="3D7C2C1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A7AFD"/>
    <w:multiLevelType w:val="hybridMultilevel"/>
    <w:tmpl w:val="7E62F30C"/>
    <w:lvl w:ilvl="0" w:tplc="BC823F58">
      <w:start w:val="1"/>
      <w:numFmt w:val="decimal"/>
      <w:lvlText w:val="%1)"/>
      <w:lvlJc w:val="left"/>
      <w:pPr>
        <w:ind w:left="360" w:hanging="360"/>
      </w:pPr>
      <w:rPr>
        <w:rFonts w:ascii="Arial" w:eastAsia="Times New Roman" w:hAnsi="Arial" w:cs="Arial" w:hint="default"/>
        <w:b/>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9DC196A"/>
    <w:multiLevelType w:val="multilevel"/>
    <w:tmpl w:val="EAB48ED2"/>
    <w:lvl w:ilvl="0">
      <w:start w:val="1"/>
      <w:numFmt w:val="bullet"/>
      <w:pStyle w:val="List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0FD0455"/>
    <w:multiLevelType w:val="hybridMultilevel"/>
    <w:tmpl w:val="9EEEA94E"/>
    <w:lvl w:ilvl="0" w:tplc="08090015">
      <w:start w:val="1"/>
      <w:numFmt w:val="upp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1780CDD"/>
    <w:multiLevelType w:val="hybridMultilevel"/>
    <w:tmpl w:val="42D4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953D1F"/>
    <w:multiLevelType w:val="hybridMultilevel"/>
    <w:tmpl w:val="132C03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905E35"/>
    <w:multiLevelType w:val="hybridMultilevel"/>
    <w:tmpl w:val="5664BBE0"/>
    <w:lvl w:ilvl="0" w:tplc="517688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936443"/>
    <w:multiLevelType w:val="hybridMultilevel"/>
    <w:tmpl w:val="3BE05D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3CAA0062"/>
    <w:multiLevelType w:val="hybridMultilevel"/>
    <w:tmpl w:val="81EA90C4"/>
    <w:lvl w:ilvl="0" w:tplc="15A6FB18">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EB552B"/>
    <w:multiLevelType w:val="hybridMultilevel"/>
    <w:tmpl w:val="D3CCD1FE"/>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2B2D96"/>
    <w:multiLevelType w:val="hybridMultilevel"/>
    <w:tmpl w:val="227EB0E0"/>
    <w:lvl w:ilvl="0" w:tplc="7E0CF316">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540A76"/>
    <w:multiLevelType w:val="hybridMultilevel"/>
    <w:tmpl w:val="F670B434"/>
    <w:lvl w:ilvl="0" w:tplc="68FC0E10">
      <w:start w:val="1"/>
      <w:numFmt w:val="decimal"/>
      <w:lvlText w:val="%1)"/>
      <w:lvlJc w:val="left"/>
      <w:pPr>
        <w:ind w:left="720" w:hanging="360"/>
      </w:pPr>
      <w:rPr>
        <w:rFonts w:hint="default"/>
        <w:b/>
        <w:u w:val="none"/>
      </w:rPr>
    </w:lvl>
    <w:lvl w:ilvl="1" w:tplc="6944D00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93067E"/>
    <w:multiLevelType w:val="hybridMultilevel"/>
    <w:tmpl w:val="80EC678E"/>
    <w:lvl w:ilvl="0" w:tplc="08090015">
      <w:start w:val="1"/>
      <w:numFmt w:val="upp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49242756"/>
    <w:multiLevelType w:val="multilevel"/>
    <w:tmpl w:val="E33C0118"/>
    <w:styleLink w:val="StyleNumberedLeft0cmHanging127cm"/>
    <w:lvl w:ilvl="0">
      <w:start w:val="1"/>
      <w:numFmt w:val="decimal"/>
      <w:lvlText w:val="%1."/>
      <w:lvlJc w:val="left"/>
      <w:pPr>
        <w:ind w:left="539" w:hanging="539"/>
      </w:pPr>
      <w:rPr>
        <w:rFonts w:hint="default"/>
        <w:sz w:val="28"/>
      </w:rPr>
    </w:lvl>
    <w:lvl w:ilvl="1">
      <w:start w:val="1"/>
      <w:numFmt w:val="lowerLetter"/>
      <w:lvlText w:val="%2."/>
      <w:lvlJc w:val="left"/>
      <w:pPr>
        <w:ind w:left="902" w:hanging="539"/>
      </w:pPr>
      <w:rPr>
        <w:rFonts w:hint="default"/>
      </w:rPr>
    </w:lvl>
    <w:lvl w:ilvl="2">
      <w:start w:val="1"/>
      <w:numFmt w:val="lowerRoman"/>
      <w:lvlText w:val="%3."/>
      <w:lvlJc w:val="right"/>
      <w:pPr>
        <w:ind w:left="1265" w:hanging="539"/>
      </w:pPr>
      <w:rPr>
        <w:rFonts w:hint="default"/>
      </w:rPr>
    </w:lvl>
    <w:lvl w:ilvl="3">
      <w:start w:val="1"/>
      <w:numFmt w:val="decimal"/>
      <w:lvlText w:val="%4."/>
      <w:lvlJc w:val="left"/>
      <w:pPr>
        <w:ind w:left="1628" w:hanging="539"/>
      </w:pPr>
      <w:rPr>
        <w:rFonts w:hint="default"/>
      </w:rPr>
    </w:lvl>
    <w:lvl w:ilvl="4">
      <w:start w:val="1"/>
      <w:numFmt w:val="lowerLetter"/>
      <w:lvlText w:val="%5."/>
      <w:lvlJc w:val="left"/>
      <w:pPr>
        <w:ind w:left="1991" w:hanging="539"/>
      </w:pPr>
      <w:rPr>
        <w:rFonts w:hint="default"/>
      </w:rPr>
    </w:lvl>
    <w:lvl w:ilvl="5">
      <w:start w:val="1"/>
      <w:numFmt w:val="lowerRoman"/>
      <w:lvlText w:val="%6."/>
      <w:lvlJc w:val="right"/>
      <w:pPr>
        <w:ind w:left="2354" w:hanging="539"/>
      </w:pPr>
      <w:rPr>
        <w:rFonts w:hint="default"/>
      </w:rPr>
    </w:lvl>
    <w:lvl w:ilvl="6">
      <w:start w:val="1"/>
      <w:numFmt w:val="decimal"/>
      <w:lvlText w:val="%7."/>
      <w:lvlJc w:val="left"/>
      <w:pPr>
        <w:ind w:left="2717" w:hanging="539"/>
      </w:pPr>
      <w:rPr>
        <w:rFonts w:hint="default"/>
      </w:rPr>
    </w:lvl>
    <w:lvl w:ilvl="7">
      <w:start w:val="1"/>
      <w:numFmt w:val="lowerLetter"/>
      <w:lvlText w:val="%8."/>
      <w:lvlJc w:val="left"/>
      <w:pPr>
        <w:ind w:left="3080" w:hanging="539"/>
      </w:pPr>
      <w:rPr>
        <w:rFonts w:hint="default"/>
      </w:rPr>
    </w:lvl>
    <w:lvl w:ilvl="8">
      <w:start w:val="1"/>
      <w:numFmt w:val="lowerRoman"/>
      <w:lvlText w:val="%9."/>
      <w:lvlJc w:val="right"/>
      <w:pPr>
        <w:ind w:left="3443" w:hanging="539"/>
      </w:pPr>
      <w:rPr>
        <w:rFonts w:hint="default"/>
      </w:rPr>
    </w:lvl>
  </w:abstractNum>
  <w:abstractNum w:abstractNumId="29" w15:restartNumberingAfterBreak="0">
    <w:nsid w:val="4EC35739"/>
    <w:multiLevelType w:val="hybridMultilevel"/>
    <w:tmpl w:val="60CE2910"/>
    <w:lvl w:ilvl="0" w:tplc="97D8A052">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4F633DE4"/>
    <w:multiLevelType w:val="multilevel"/>
    <w:tmpl w:val="74404BA8"/>
    <w:styleLink w:val="Boxbulletlist"/>
    <w:lvl w:ilvl="0">
      <w:start w:val="2"/>
      <w:numFmt w:val="bullet"/>
      <w:lvlText w:val="̶"/>
      <w:lvlJc w:val="left"/>
      <w:pPr>
        <w:ind w:left="539" w:hanging="539"/>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31" w15:restartNumberingAfterBreak="0">
    <w:nsid w:val="51F03AC2"/>
    <w:multiLevelType w:val="hybridMultilevel"/>
    <w:tmpl w:val="F76A3E66"/>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25B43B9"/>
    <w:multiLevelType w:val="hybridMultilevel"/>
    <w:tmpl w:val="75C218B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3825B74"/>
    <w:multiLevelType w:val="multilevel"/>
    <w:tmpl w:val="DE9827B8"/>
    <w:styleLink w:val="StyleOutlinenumberedLatinHeadingsArialComplexHeadi"/>
    <w:lvl w:ilvl="0">
      <w:start w:val="1"/>
      <w:numFmt w:val="decimal"/>
      <w:lvlText w:val="%1"/>
      <w:lvlJc w:val="left"/>
      <w:pPr>
        <w:ind w:left="540" w:hanging="540"/>
      </w:pPr>
      <w:rPr>
        <w:rFonts w:hint="default"/>
        <w:sz w:val="24"/>
      </w:rPr>
    </w:lvl>
    <w:lvl w:ilvl="1">
      <w:start w:val="1"/>
      <w:numFmt w:val="decimal"/>
      <w:lvlText w:val="%1.%2"/>
      <w:lvlJc w:val="left"/>
      <w:pPr>
        <w:ind w:left="720" w:hanging="720"/>
      </w:pPr>
      <w:rPr>
        <w:rFonts w:asciiTheme="majorHAnsi" w:hAnsiTheme="majorHAnsi" w:cstheme="majorBidi"/>
        <w:b/>
        <w:color w:val="0B4E60" w:themeColor="text2"/>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57F3D2B"/>
    <w:multiLevelType w:val="multilevel"/>
    <w:tmpl w:val="B4303338"/>
    <w:lvl w:ilvl="0">
      <w:start w:val="1"/>
      <w:numFmt w:val="decimal"/>
      <w:pStyle w:val="ListNumber"/>
      <w:lvlText w:val="%1."/>
      <w:lvlJc w:val="left"/>
      <w:pPr>
        <w:ind w:left="567" w:hanging="567"/>
      </w:pPr>
      <w:rPr>
        <w:rFonts w:hint="default"/>
        <w:b w:val="0"/>
        <w:bCs/>
        <w:color w:val="722856" w:themeColor="accent5"/>
      </w:rPr>
    </w:lvl>
    <w:lvl w:ilvl="1">
      <w:start w:val="1"/>
      <w:numFmt w:val="lowerLetter"/>
      <w:lvlText w:val="%2."/>
      <w:lvlJc w:val="left"/>
      <w:pPr>
        <w:ind w:left="1134" w:hanging="567"/>
      </w:pPr>
      <w:rPr>
        <w:rFonts w:hint="default"/>
      </w:rPr>
    </w:lvl>
    <w:lvl w:ilvl="2">
      <w:start w:val="1"/>
      <w:numFmt w:val="lowerRoman"/>
      <w:lvlText w:val="%3"/>
      <w:lvlJc w:val="left"/>
      <w:pPr>
        <w:ind w:left="187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6844DFB"/>
    <w:multiLevelType w:val="multilevel"/>
    <w:tmpl w:val="31FA925A"/>
    <w:lvl w:ilvl="0">
      <w:start w:val="1"/>
      <w:numFmt w:val="bullet"/>
      <w:lvlText w:val=""/>
      <w:lvlJc w:val="left"/>
      <w:pPr>
        <w:ind w:left="425" w:hanging="425"/>
      </w:pPr>
      <w:rPr>
        <w:rFonts w:ascii="Symbol" w:hAnsi="Symbol" w:hint="default"/>
        <w:sz w:val="28"/>
      </w:rPr>
    </w:lvl>
    <w:lvl w:ilvl="1">
      <w:start w:val="1"/>
      <w:numFmt w:val="bullet"/>
      <w:lvlText w:val="̶"/>
      <w:lvlJc w:val="left"/>
      <w:pPr>
        <w:ind w:left="782" w:hanging="425"/>
      </w:pPr>
      <w:rPr>
        <w:rFonts w:ascii="Courier New" w:hAnsi="Courier New" w:hint="default"/>
      </w:rPr>
    </w:lvl>
    <w:lvl w:ilvl="2">
      <w:start w:val="1"/>
      <w:numFmt w:val="bullet"/>
      <w:lvlText w:val=""/>
      <w:lvlJc w:val="left"/>
      <w:pPr>
        <w:ind w:left="1139" w:hanging="425"/>
      </w:pPr>
      <w:rPr>
        <w:rFonts w:ascii="Wingdings" w:hAnsi="Wingdings" w:hint="default"/>
      </w:rPr>
    </w:lvl>
    <w:lvl w:ilvl="3">
      <w:start w:val="1"/>
      <w:numFmt w:val="bullet"/>
      <w:lvlText w:val=""/>
      <w:lvlJc w:val="left"/>
      <w:pPr>
        <w:ind w:left="1496" w:hanging="425"/>
      </w:pPr>
      <w:rPr>
        <w:rFonts w:ascii="Symbol" w:hAnsi="Symbol" w:hint="default"/>
      </w:rPr>
    </w:lvl>
    <w:lvl w:ilvl="4">
      <w:start w:val="1"/>
      <w:numFmt w:val="bullet"/>
      <w:lvlText w:val="o"/>
      <w:lvlJc w:val="left"/>
      <w:pPr>
        <w:ind w:left="1853" w:hanging="425"/>
      </w:pPr>
      <w:rPr>
        <w:rFonts w:ascii="Courier New" w:hAnsi="Courier New" w:cs="Courier New" w:hint="default"/>
      </w:rPr>
    </w:lvl>
    <w:lvl w:ilvl="5">
      <w:start w:val="1"/>
      <w:numFmt w:val="bullet"/>
      <w:lvlText w:val=""/>
      <w:lvlJc w:val="left"/>
      <w:pPr>
        <w:ind w:left="2210" w:hanging="425"/>
      </w:pPr>
      <w:rPr>
        <w:rFonts w:ascii="Wingdings" w:hAnsi="Wingdings" w:hint="default"/>
      </w:rPr>
    </w:lvl>
    <w:lvl w:ilvl="6">
      <w:start w:val="1"/>
      <w:numFmt w:val="bullet"/>
      <w:pStyle w:val="Heading7"/>
      <w:lvlText w:val=""/>
      <w:lvlJc w:val="left"/>
      <w:pPr>
        <w:ind w:left="2567" w:hanging="425"/>
      </w:pPr>
      <w:rPr>
        <w:rFonts w:ascii="Symbol" w:hAnsi="Symbol" w:hint="default"/>
      </w:rPr>
    </w:lvl>
    <w:lvl w:ilvl="7">
      <w:start w:val="1"/>
      <w:numFmt w:val="bullet"/>
      <w:lvlText w:val="o"/>
      <w:lvlJc w:val="left"/>
      <w:pPr>
        <w:ind w:left="2924" w:hanging="425"/>
      </w:pPr>
      <w:rPr>
        <w:rFonts w:ascii="Courier New" w:hAnsi="Courier New" w:cs="Courier New" w:hint="default"/>
      </w:rPr>
    </w:lvl>
    <w:lvl w:ilvl="8">
      <w:start w:val="1"/>
      <w:numFmt w:val="bullet"/>
      <w:lvlText w:val=""/>
      <w:lvlJc w:val="left"/>
      <w:pPr>
        <w:ind w:left="3281" w:hanging="425"/>
      </w:pPr>
      <w:rPr>
        <w:rFonts w:ascii="Wingdings" w:hAnsi="Wingdings" w:hint="default"/>
      </w:rPr>
    </w:lvl>
  </w:abstractNum>
  <w:abstractNum w:abstractNumId="36" w15:restartNumberingAfterBreak="0">
    <w:nsid w:val="56D979A7"/>
    <w:multiLevelType w:val="hybridMultilevel"/>
    <w:tmpl w:val="8C2CE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77D2A92"/>
    <w:multiLevelType w:val="hybridMultilevel"/>
    <w:tmpl w:val="B99AECB6"/>
    <w:lvl w:ilvl="0" w:tplc="08090015">
      <w:start w:val="1"/>
      <w:numFmt w:val="upp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8" w15:restartNumberingAfterBreak="0">
    <w:nsid w:val="588778AD"/>
    <w:multiLevelType w:val="hybridMultilevel"/>
    <w:tmpl w:val="88EA06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59B82B72"/>
    <w:multiLevelType w:val="hybridMultilevel"/>
    <w:tmpl w:val="69FA2EC2"/>
    <w:lvl w:ilvl="0" w:tplc="CBEA823A">
      <w:start w:val="1"/>
      <w:numFmt w:val="decimal"/>
      <w:lvlText w:val="%1)"/>
      <w:lvlJc w:val="left"/>
      <w:pPr>
        <w:ind w:left="360" w:hanging="360"/>
      </w:pPr>
      <w:rPr>
        <w:rFonts w:hint="default"/>
        <w:b/>
        <w:u w:val="none"/>
      </w:rPr>
    </w:lvl>
    <w:lvl w:ilvl="1" w:tplc="2018B086">
      <w:start w:val="1"/>
      <w:numFmt w:val="upp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5E5655AB"/>
    <w:multiLevelType w:val="hybridMultilevel"/>
    <w:tmpl w:val="A81CC7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41E1FD6"/>
    <w:multiLevelType w:val="hybridMultilevel"/>
    <w:tmpl w:val="2514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EA7569"/>
    <w:multiLevelType w:val="multilevel"/>
    <w:tmpl w:val="DE9827B8"/>
    <w:styleLink w:val="StyleOutlinenumberedLatinHeadingsArialComplexHeadi1"/>
    <w:lvl w:ilvl="0">
      <w:start w:val="1"/>
      <w:numFmt w:val="decimal"/>
      <w:lvlText w:val="%1"/>
      <w:lvlJc w:val="left"/>
      <w:pPr>
        <w:ind w:left="540" w:hanging="540"/>
      </w:pPr>
      <w:rPr>
        <w:rFonts w:hint="default"/>
        <w:sz w:val="28"/>
      </w:rPr>
    </w:lvl>
    <w:lvl w:ilvl="1">
      <w:start w:val="1"/>
      <w:numFmt w:val="decimal"/>
      <w:lvlText w:val="%1.%2"/>
      <w:lvlJc w:val="left"/>
      <w:pPr>
        <w:ind w:left="720" w:hanging="720"/>
      </w:pPr>
      <w:rPr>
        <w:rFonts w:asciiTheme="majorHAnsi" w:hAnsiTheme="majorHAnsi" w:cstheme="majorBidi"/>
        <w:b/>
        <w:color w:val="0B4E60" w:themeColor="text2"/>
        <w:sz w:val="28"/>
        <w:szCs w:val="32"/>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43" w15:restartNumberingAfterBreak="0">
    <w:nsid w:val="671023A2"/>
    <w:multiLevelType w:val="hybridMultilevel"/>
    <w:tmpl w:val="53A6A262"/>
    <w:lvl w:ilvl="0" w:tplc="08090017">
      <w:start w:val="1"/>
      <w:numFmt w:val="lowerLetter"/>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4" w15:restartNumberingAfterBreak="0">
    <w:nsid w:val="6EA7487B"/>
    <w:multiLevelType w:val="hybridMultilevel"/>
    <w:tmpl w:val="D76E368C"/>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1C42E1"/>
    <w:multiLevelType w:val="hybridMultilevel"/>
    <w:tmpl w:val="54968D48"/>
    <w:lvl w:ilvl="0" w:tplc="90D832B8">
      <w:start w:val="1"/>
      <w:numFmt w:val="decimal"/>
      <w:pStyle w:val="Boxnumberedlist"/>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6" w15:restartNumberingAfterBreak="0">
    <w:nsid w:val="7195416C"/>
    <w:multiLevelType w:val="hybridMultilevel"/>
    <w:tmpl w:val="3BD029DC"/>
    <w:lvl w:ilvl="0" w:tplc="08090017">
      <w:start w:val="1"/>
      <w:numFmt w:val="lowerLetter"/>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7" w15:restartNumberingAfterBreak="0">
    <w:nsid w:val="72586039"/>
    <w:multiLevelType w:val="multilevel"/>
    <w:tmpl w:val="2DCAF8B0"/>
    <w:styleLink w:val="StyleBulletedLatinCourierNewLeft19cmHanging063"/>
    <w:lvl w:ilvl="0">
      <w:start w:val="2"/>
      <w:numFmt w:val="bullet"/>
      <w:lvlText w:val="̶"/>
      <w:lvlJc w:val="left"/>
      <w:pPr>
        <w:ind w:left="539" w:hanging="539"/>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48" w15:restartNumberingAfterBreak="0">
    <w:nsid w:val="7DC40C0A"/>
    <w:multiLevelType w:val="hybridMultilevel"/>
    <w:tmpl w:val="36FA9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0F66F7"/>
    <w:multiLevelType w:val="hybridMultilevel"/>
    <w:tmpl w:val="6E425950"/>
    <w:lvl w:ilvl="0" w:tplc="BBB21C72">
      <w:start w:val="1"/>
      <w:numFmt w:val="lowerLetter"/>
      <w:lvlText w:val="%1)"/>
      <w:lvlJc w:val="left"/>
      <w:pPr>
        <w:ind w:left="927" w:hanging="360"/>
      </w:pPr>
      <w:rPr>
        <w:b w:val="0"/>
        <w:bCs/>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0" w15:restartNumberingAfterBreak="0">
    <w:nsid w:val="7EC77873"/>
    <w:multiLevelType w:val="multilevel"/>
    <w:tmpl w:val="50A6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5"/>
  </w:num>
  <w:num w:numId="5">
    <w:abstractNumId w:val="4"/>
  </w:num>
  <w:num w:numId="6">
    <w:abstractNumId w:val="34"/>
  </w:num>
  <w:num w:numId="7">
    <w:abstractNumId w:val="28"/>
  </w:num>
  <w:num w:numId="8">
    <w:abstractNumId w:val="47"/>
  </w:num>
  <w:num w:numId="9">
    <w:abstractNumId w:val="45"/>
  </w:num>
  <w:num w:numId="10">
    <w:abstractNumId w:val="14"/>
  </w:num>
  <w:num w:numId="11">
    <w:abstractNumId w:val="30"/>
  </w:num>
  <w:num w:numId="12">
    <w:abstractNumId w:val="13"/>
  </w:num>
  <w:num w:numId="13">
    <w:abstractNumId w:val="17"/>
  </w:num>
  <w:num w:numId="14">
    <w:abstractNumId w:val="33"/>
  </w:num>
  <w:num w:numId="15">
    <w:abstractNumId w:val="42"/>
  </w:num>
  <w:num w:numId="16">
    <w:abstractNumId w:val="6"/>
  </w:num>
  <w:num w:numId="17">
    <w:abstractNumId w:val="29"/>
  </w:num>
  <w:num w:numId="18">
    <w:abstractNumId w:val="21"/>
  </w:num>
  <w:num w:numId="19">
    <w:abstractNumId w:val="9"/>
  </w:num>
  <w:num w:numId="20">
    <w:abstractNumId w:val="48"/>
  </w:num>
  <w:num w:numId="21">
    <w:abstractNumId w:val="9"/>
  </w:num>
  <w:num w:numId="22">
    <w:abstractNumId w:val="29"/>
  </w:num>
  <w:num w:numId="23">
    <w:abstractNumId w:val="19"/>
  </w:num>
  <w:num w:numId="24">
    <w:abstractNumId w:val="41"/>
  </w:num>
  <w:num w:numId="25">
    <w:abstractNumId w:val="39"/>
  </w:num>
  <w:num w:numId="26">
    <w:abstractNumId w:val="16"/>
  </w:num>
  <w:num w:numId="27">
    <w:abstractNumId w:val="26"/>
  </w:num>
  <w:num w:numId="28">
    <w:abstractNumId w:val="23"/>
  </w:num>
  <w:num w:numId="29">
    <w:abstractNumId w:val="10"/>
  </w:num>
  <w:num w:numId="30">
    <w:abstractNumId w:val="22"/>
  </w:num>
  <w:num w:numId="31">
    <w:abstractNumId w:val="3"/>
  </w:num>
  <w:num w:numId="32">
    <w:abstractNumId w:val="5"/>
  </w:num>
  <w:num w:numId="33">
    <w:abstractNumId w:val="20"/>
  </w:num>
  <w:num w:numId="34">
    <w:abstractNumId w:val="11"/>
  </w:num>
  <w:num w:numId="35">
    <w:abstractNumId w:val="24"/>
  </w:num>
  <w:num w:numId="36">
    <w:abstractNumId w:val="18"/>
  </w:num>
  <w:num w:numId="37">
    <w:abstractNumId w:val="27"/>
  </w:num>
  <w:num w:numId="38">
    <w:abstractNumId w:val="15"/>
  </w:num>
  <w:num w:numId="39">
    <w:abstractNumId w:val="31"/>
  </w:num>
  <w:num w:numId="40">
    <w:abstractNumId w:val="32"/>
  </w:num>
  <w:num w:numId="41">
    <w:abstractNumId w:val="50"/>
  </w:num>
  <w:num w:numId="42">
    <w:abstractNumId w:val="8"/>
  </w:num>
  <w:num w:numId="43">
    <w:abstractNumId w:val="37"/>
  </w:num>
  <w:num w:numId="44">
    <w:abstractNumId w:val="25"/>
  </w:num>
  <w:num w:numId="45">
    <w:abstractNumId w:val="7"/>
  </w:num>
  <w:num w:numId="46">
    <w:abstractNumId w:val="44"/>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46"/>
  </w:num>
  <w:num w:numId="50">
    <w:abstractNumId w:val="43"/>
  </w:num>
  <w:num w:numId="51">
    <w:abstractNumId w:val="38"/>
  </w:num>
  <w:num w:numId="52">
    <w:abstractNumId w:val="12"/>
  </w:num>
  <w:num w:numId="53">
    <w:abstractNumId w:val="49"/>
  </w:num>
  <w:num w:numId="54">
    <w:abstractNumId w:val="34"/>
    <w:lvlOverride w:ilvl="0">
      <w:startOverride w:val="16"/>
    </w:lvlOverride>
  </w:num>
  <w:num w:numId="55">
    <w:abstractNumId w:val="34"/>
    <w:lvlOverride w:ilvl="0">
      <w:startOverride w:val="20"/>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CC"/>
    <w:rsid w:val="00000D31"/>
    <w:rsid w:val="00000F47"/>
    <w:rsid w:val="000020D4"/>
    <w:rsid w:val="0000343D"/>
    <w:rsid w:val="00003CA1"/>
    <w:rsid w:val="00004BF5"/>
    <w:rsid w:val="000065BA"/>
    <w:rsid w:val="000069B5"/>
    <w:rsid w:val="00006BF4"/>
    <w:rsid w:val="00007412"/>
    <w:rsid w:val="00007B7D"/>
    <w:rsid w:val="000112D3"/>
    <w:rsid w:val="00011E5C"/>
    <w:rsid w:val="000129C4"/>
    <w:rsid w:val="00012B32"/>
    <w:rsid w:val="00012B39"/>
    <w:rsid w:val="00013209"/>
    <w:rsid w:val="00013876"/>
    <w:rsid w:val="00014476"/>
    <w:rsid w:val="00014984"/>
    <w:rsid w:val="00014FC3"/>
    <w:rsid w:val="00014FCD"/>
    <w:rsid w:val="00015484"/>
    <w:rsid w:val="00015F38"/>
    <w:rsid w:val="00016A02"/>
    <w:rsid w:val="00017576"/>
    <w:rsid w:val="00017BD8"/>
    <w:rsid w:val="000208D9"/>
    <w:rsid w:val="00020CB7"/>
    <w:rsid w:val="00020FB0"/>
    <w:rsid w:val="00021825"/>
    <w:rsid w:val="00022B38"/>
    <w:rsid w:val="00022DF9"/>
    <w:rsid w:val="000234F5"/>
    <w:rsid w:val="00023A1A"/>
    <w:rsid w:val="00024442"/>
    <w:rsid w:val="0002463F"/>
    <w:rsid w:val="00024BB6"/>
    <w:rsid w:val="00024CEC"/>
    <w:rsid w:val="00024F04"/>
    <w:rsid w:val="0002502D"/>
    <w:rsid w:val="0002518A"/>
    <w:rsid w:val="00025794"/>
    <w:rsid w:val="00025A87"/>
    <w:rsid w:val="000260A4"/>
    <w:rsid w:val="0002673A"/>
    <w:rsid w:val="0002676F"/>
    <w:rsid w:val="00026804"/>
    <w:rsid w:val="00026C2D"/>
    <w:rsid w:val="00026EDC"/>
    <w:rsid w:val="00027869"/>
    <w:rsid w:val="00027B57"/>
    <w:rsid w:val="00027B8D"/>
    <w:rsid w:val="00030505"/>
    <w:rsid w:val="0003062E"/>
    <w:rsid w:val="00030960"/>
    <w:rsid w:val="000310D5"/>
    <w:rsid w:val="00031A37"/>
    <w:rsid w:val="00031B42"/>
    <w:rsid w:val="000321CC"/>
    <w:rsid w:val="000323AC"/>
    <w:rsid w:val="00033B83"/>
    <w:rsid w:val="000347E4"/>
    <w:rsid w:val="00034DAC"/>
    <w:rsid w:val="00035FAF"/>
    <w:rsid w:val="0003632C"/>
    <w:rsid w:val="00036929"/>
    <w:rsid w:val="00036BA5"/>
    <w:rsid w:val="00036FA9"/>
    <w:rsid w:val="00036FE6"/>
    <w:rsid w:val="0003766A"/>
    <w:rsid w:val="0003783F"/>
    <w:rsid w:val="00037A39"/>
    <w:rsid w:val="00037DD9"/>
    <w:rsid w:val="000409E4"/>
    <w:rsid w:val="00041DA3"/>
    <w:rsid w:val="00041F60"/>
    <w:rsid w:val="00042CE1"/>
    <w:rsid w:val="00043837"/>
    <w:rsid w:val="00044F27"/>
    <w:rsid w:val="0004561A"/>
    <w:rsid w:val="0004561F"/>
    <w:rsid w:val="000461DA"/>
    <w:rsid w:val="000503FB"/>
    <w:rsid w:val="000530C5"/>
    <w:rsid w:val="000533F3"/>
    <w:rsid w:val="000535F4"/>
    <w:rsid w:val="00054546"/>
    <w:rsid w:val="00056C1F"/>
    <w:rsid w:val="00056DDE"/>
    <w:rsid w:val="00056EB4"/>
    <w:rsid w:val="000571BD"/>
    <w:rsid w:val="0005766E"/>
    <w:rsid w:val="00057FC5"/>
    <w:rsid w:val="000603B0"/>
    <w:rsid w:val="000606D3"/>
    <w:rsid w:val="00060B61"/>
    <w:rsid w:val="00061A3F"/>
    <w:rsid w:val="00063824"/>
    <w:rsid w:val="00063929"/>
    <w:rsid w:val="00063DB6"/>
    <w:rsid w:val="00063F72"/>
    <w:rsid w:val="000640B5"/>
    <w:rsid w:val="00064571"/>
    <w:rsid w:val="00064C61"/>
    <w:rsid w:val="00064E3B"/>
    <w:rsid w:val="000654F0"/>
    <w:rsid w:val="00065504"/>
    <w:rsid w:val="0006569E"/>
    <w:rsid w:val="00065E01"/>
    <w:rsid w:val="000660BD"/>
    <w:rsid w:val="00067B4E"/>
    <w:rsid w:val="00070BAF"/>
    <w:rsid w:val="000714DB"/>
    <w:rsid w:val="00071713"/>
    <w:rsid w:val="00071A82"/>
    <w:rsid w:val="00071C7B"/>
    <w:rsid w:val="00072BE4"/>
    <w:rsid w:val="00072E89"/>
    <w:rsid w:val="00073209"/>
    <w:rsid w:val="00073D41"/>
    <w:rsid w:val="0007493C"/>
    <w:rsid w:val="00074F83"/>
    <w:rsid w:val="00075154"/>
    <w:rsid w:val="00075ABB"/>
    <w:rsid w:val="00075DBD"/>
    <w:rsid w:val="00075F1B"/>
    <w:rsid w:val="000764AD"/>
    <w:rsid w:val="00076E92"/>
    <w:rsid w:val="00077669"/>
    <w:rsid w:val="00081133"/>
    <w:rsid w:val="00083530"/>
    <w:rsid w:val="00084E7D"/>
    <w:rsid w:val="00085505"/>
    <w:rsid w:val="0008553B"/>
    <w:rsid w:val="00085821"/>
    <w:rsid w:val="0008588E"/>
    <w:rsid w:val="00085FB7"/>
    <w:rsid w:val="000862A1"/>
    <w:rsid w:val="00086816"/>
    <w:rsid w:val="000868C7"/>
    <w:rsid w:val="00086C0C"/>
    <w:rsid w:val="00087671"/>
    <w:rsid w:val="00091A8F"/>
    <w:rsid w:val="0009262B"/>
    <w:rsid w:val="00092763"/>
    <w:rsid w:val="000929AD"/>
    <w:rsid w:val="00093576"/>
    <w:rsid w:val="0009377B"/>
    <w:rsid w:val="00093930"/>
    <w:rsid w:val="00095255"/>
    <w:rsid w:val="00095264"/>
    <w:rsid w:val="0009624E"/>
    <w:rsid w:val="00097B3D"/>
    <w:rsid w:val="00097C17"/>
    <w:rsid w:val="00097DDB"/>
    <w:rsid w:val="00097E41"/>
    <w:rsid w:val="000A02A5"/>
    <w:rsid w:val="000A0D2B"/>
    <w:rsid w:val="000A135D"/>
    <w:rsid w:val="000A1FDA"/>
    <w:rsid w:val="000A3040"/>
    <w:rsid w:val="000A327B"/>
    <w:rsid w:val="000A390A"/>
    <w:rsid w:val="000A3F25"/>
    <w:rsid w:val="000A3FBC"/>
    <w:rsid w:val="000A4006"/>
    <w:rsid w:val="000A4201"/>
    <w:rsid w:val="000A4558"/>
    <w:rsid w:val="000A473E"/>
    <w:rsid w:val="000A4CC3"/>
    <w:rsid w:val="000A4D1D"/>
    <w:rsid w:val="000A5315"/>
    <w:rsid w:val="000A58DB"/>
    <w:rsid w:val="000A5D1E"/>
    <w:rsid w:val="000A5F41"/>
    <w:rsid w:val="000A6383"/>
    <w:rsid w:val="000A6710"/>
    <w:rsid w:val="000A762E"/>
    <w:rsid w:val="000A76BB"/>
    <w:rsid w:val="000B021E"/>
    <w:rsid w:val="000B044D"/>
    <w:rsid w:val="000B0889"/>
    <w:rsid w:val="000B1802"/>
    <w:rsid w:val="000B1A0F"/>
    <w:rsid w:val="000B230A"/>
    <w:rsid w:val="000B272D"/>
    <w:rsid w:val="000B2D77"/>
    <w:rsid w:val="000B3C04"/>
    <w:rsid w:val="000B42F3"/>
    <w:rsid w:val="000B4561"/>
    <w:rsid w:val="000B4E15"/>
    <w:rsid w:val="000B5494"/>
    <w:rsid w:val="000B5555"/>
    <w:rsid w:val="000B55F4"/>
    <w:rsid w:val="000B5FD9"/>
    <w:rsid w:val="000B6776"/>
    <w:rsid w:val="000B6E45"/>
    <w:rsid w:val="000B6FDC"/>
    <w:rsid w:val="000B75C9"/>
    <w:rsid w:val="000C0566"/>
    <w:rsid w:val="000C057B"/>
    <w:rsid w:val="000C0D69"/>
    <w:rsid w:val="000C16E1"/>
    <w:rsid w:val="000C1AE3"/>
    <w:rsid w:val="000C32A4"/>
    <w:rsid w:val="000C40B6"/>
    <w:rsid w:val="000C48CD"/>
    <w:rsid w:val="000C506E"/>
    <w:rsid w:val="000C514C"/>
    <w:rsid w:val="000C55AE"/>
    <w:rsid w:val="000C596A"/>
    <w:rsid w:val="000C675B"/>
    <w:rsid w:val="000D1B8F"/>
    <w:rsid w:val="000D1CC7"/>
    <w:rsid w:val="000D1F2D"/>
    <w:rsid w:val="000D2137"/>
    <w:rsid w:val="000D2190"/>
    <w:rsid w:val="000D3118"/>
    <w:rsid w:val="000D320A"/>
    <w:rsid w:val="000D32CF"/>
    <w:rsid w:val="000D32FB"/>
    <w:rsid w:val="000D3391"/>
    <w:rsid w:val="000D3754"/>
    <w:rsid w:val="000D3A5E"/>
    <w:rsid w:val="000D4216"/>
    <w:rsid w:val="000D4257"/>
    <w:rsid w:val="000D430B"/>
    <w:rsid w:val="000D508A"/>
    <w:rsid w:val="000D653A"/>
    <w:rsid w:val="000D65D2"/>
    <w:rsid w:val="000E0C6E"/>
    <w:rsid w:val="000E0CEF"/>
    <w:rsid w:val="000E17D6"/>
    <w:rsid w:val="000E1BBE"/>
    <w:rsid w:val="000E1D54"/>
    <w:rsid w:val="000E24F2"/>
    <w:rsid w:val="000E2610"/>
    <w:rsid w:val="000E2A26"/>
    <w:rsid w:val="000E32C7"/>
    <w:rsid w:val="000E39C2"/>
    <w:rsid w:val="000E3B9B"/>
    <w:rsid w:val="000E46EB"/>
    <w:rsid w:val="000E49BE"/>
    <w:rsid w:val="000E4D31"/>
    <w:rsid w:val="000E5596"/>
    <w:rsid w:val="000E6A9E"/>
    <w:rsid w:val="000E6F22"/>
    <w:rsid w:val="000E7353"/>
    <w:rsid w:val="000E7938"/>
    <w:rsid w:val="000F11D4"/>
    <w:rsid w:val="000F2F06"/>
    <w:rsid w:val="000F3847"/>
    <w:rsid w:val="000F3B49"/>
    <w:rsid w:val="000F45C2"/>
    <w:rsid w:val="000F468C"/>
    <w:rsid w:val="000F48BD"/>
    <w:rsid w:val="000F5103"/>
    <w:rsid w:val="000F5A20"/>
    <w:rsid w:val="000F634D"/>
    <w:rsid w:val="000F71E6"/>
    <w:rsid w:val="00100645"/>
    <w:rsid w:val="0010234D"/>
    <w:rsid w:val="00102B37"/>
    <w:rsid w:val="00105048"/>
    <w:rsid w:val="00106CC1"/>
    <w:rsid w:val="001072DF"/>
    <w:rsid w:val="00110219"/>
    <w:rsid w:val="001108FD"/>
    <w:rsid w:val="00112183"/>
    <w:rsid w:val="001123B4"/>
    <w:rsid w:val="00112E2F"/>
    <w:rsid w:val="0011383A"/>
    <w:rsid w:val="001138BA"/>
    <w:rsid w:val="00114358"/>
    <w:rsid w:val="00114359"/>
    <w:rsid w:val="001147BB"/>
    <w:rsid w:val="00114BA7"/>
    <w:rsid w:val="00114D1E"/>
    <w:rsid w:val="001152DE"/>
    <w:rsid w:val="001158C8"/>
    <w:rsid w:val="00115CDB"/>
    <w:rsid w:val="001171B7"/>
    <w:rsid w:val="0011736C"/>
    <w:rsid w:val="00117865"/>
    <w:rsid w:val="00120514"/>
    <w:rsid w:val="001205EB"/>
    <w:rsid w:val="00120685"/>
    <w:rsid w:val="00121568"/>
    <w:rsid w:val="00121A7B"/>
    <w:rsid w:val="001220E7"/>
    <w:rsid w:val="001224C7"/>
    <w:rsid w:val="00123069"/>
    <w:rsid w:val="00123287"/>
    <w:rsid w:val="001233AA"/>
    <w:rsid w:val="00123A50"/>
    <w:rsid w:val="00123E30"/>
    <w:rsid w:val="001247B2"/>
    <w:rsid w:val="00124EAB"/>
    <w:rsid w:val="00125007"/>
    <w:rsid w:val="001252BD"/>
    <w:rsid w:val="001253D3"/>
    <w:rsid w:val="001259F9"/>
    <w:rsid w:val="00125DD4"/>
    <w:rsid w:val="00125FCE"/>
    <w:rsid w:val="00127242"/>
    <w:rsid w:val="0012743B"/>
    <w:rsid w:val="00130DBE"/>
    <w:rsid w:val="00130DEC"/>
    <w:rsid w:val="001316EA"/>
    <w:rsid w:val="0013223B"/>
    <w:rsid w:val="001328B5"/>
    <w:rsid w:val="00132950"/>
    <w:rsid w:val="00132B25"/>
    <w:rsid w:val="0013387B"/>
    <w:rsid w:val="00133DCA"/>
    <w:rsid w:val="00134C5A"/>
    <w:rsid w:val="00135126"/>
    <w:rsid w:val="00135388"/>
    <w:rsid w:val="001358FD"/>
    <w:rsid w:val="001362D3"/>
    <w:rsid w:val="00137B64"/>
    <w:rsid w:val="00137E42"/>
    <w:rsid w:val="00137F2A"/>
    <w:rsid w:val="00140296"/>
    <w:rsid w:val="001408D0"/>
    <w:rsid w:val="00140FB6"/>
    <w:rsid w:val="001411A7"/>
    <w:rsid w:val="00141595"/>
    <w:rsid w:val="0014172A"/>
    <w:rsid w:val="00142479"/>
    <w:rsid w:val="00142533"/>
    <w:rsid w:val="00142A2A"/>
    <w:rsid w:val="00143C4A"/>
    <w:rsid w:val="001441A1"/>
    <w:rsid w:val="001441BE"/>
    <w:rsid w:val="00144E04"/>
    <w:rsid w:val="00145AF1"/>
    <w:rsid w:val="00145B30"/>
    <w:rsid w:val="001464F3"/>
    <w:rsid w:val="00146BD9"/>
    <w:rsid w:val="00146CBF"/>
    <w:rsid w:val="00146D41"/>
    <w:rsid w:val="001476F4"/>
    <w:rsid w:val="0015002D"/>
    <w:rsid w:val="00150057"/>
    <w:rsid w:val="00150179"/>
    <w:rsid w:val="001505F0"/>
    <w:rsid w:val="00150CB7"/>
    <w:rsid w:val="00150E15"/>
    <w:rsid w:val="001529D2"/>
    <w:rsid w:val="001530E7"/>
    <w:rsid w:val="00153716"/>
    <w:rsid w:val="00153A32"/>
    <w:rsid w:val="001555CA"/>
    <w:rsid w:val="00155E0F"/>
    <w:rsid w:val="00155E46"/>
    <w:rsid w:val="00157477"/>
    <w:rsid w:val="001576C8"/>
    <w:rsid w:val="00157F13"/>
    <w:rsid w:val="00160210"/>
    <w:rsid w:val="00160BD8"/>
    <w:rsid w:val="00160E14"/>
    <w:rsid w:val="00160E85"/>
    <w:rsid w:val="00160F17"/>
    <w:rsid w:val="001614A1"/>
    <w:rsid w:val="00161960"/>
    <w:rsid w:val="00162100"/>
    <w:rsid w:val="00162639"/>
    <w:rsid w:val="00163039"/>
    <w:rsid w:val="00164C6E"/>
    <w:rsid w:val="001651E5"/>
    <w:rsid w:val="0016569B"/>
    <w:rsid w:val="00165C4D"/>
    <w:rsid w:val="00166063"/>
    <w:rsid w:val="00166893"/>
    <w:rsid w:val="001673E1"/>
    <w:rsid w:val="0017005C"/>
    <w:rsid w:val="0017081A"/>
    <w:rsid w:val="00172812"/>
    <w:rsid w:val="00173942"/>
    <w:rsid w:val="0017395C"/>
    <w:rsid w:val="00173D7F"/>
    <w:rsid w:val="00173F52"/>
    <w:rsid w:val="001746B7"/>
    <w:rsid w:val="00174D32"/>
    <w:rsid w:val="00175038"/>
    <w:rsid w:val="0017506E"/>
    <w:rsid w:val="001750D0"/>
    <w:rsid w:val="00175CDB"/>
    <w:rsid w:val="00175FB8"/>
    <w:rsid w:val="00175FC1"/>
    <w:rsid w:val="00176459"/>
    <w:rsid w:val="0017671E"/>
    <w:rsid w:val="0017759D"/>
    <w:rsid w:val="00180767"/>
    <w:rsid w:val="00180AE6"/>
    <w:rsid w:val="00180B1B"/>
    <w:rsid w:val="001811E9"/>
    <w:rsid w:val="001812FE"/>
    <w:rsid w:val="0018361C"/>
    <w:rsid w:val="00183636"/>
    <w:rsid w:val="001836B4"/>
    <w:rsid w:val="00183A5C"/>
    <w:rsid w:val="00183E0D"/>
    <w:rsid w:val="00186074"/>
    <w:rsid w:val="001862D3"/>
    <w:rsid w:val="001865F2"/>
    <w:rsid w:val="00187315"/>
    <w:rsid w:val="001879FC"/>
    <w:rsid w:val="00187D8C"/>
    <w:rsid w:val="00190A1B"/>
    <w:rsid w:val="00191FEA"/>
    <w:rsid w:val="00192589"/>
    <w:rsid w:val="0019315C"/>
    <w:rsid w:val="001934DA"/>
    <w:rsid w:val="00194420"/>
    <w:rsid w:val="001947A4"/>
    <w:rsid w:val="00194A63"/>
    <w:rsid w:val="00194E2E"/>
    <w:rsid w:val="0019533C"/>
    <w:rsid w:val="0019596B"/>
    <w:rsid w:val="00195F26"/>
    <w:rsid w:val="00195F2C"/>
    <w:rsid w:val="00195F38"/>
    <w:rsid w:val="00196484"/>
    <w:rsid w:val="00196A74"/>
    <w:rsid w:val="00196F72"/>
    <w:rsid w:val="001A0BC4"/>
    <w:rsid w:val="001A0D66"/>
    <w:rsid w:val="001A4329"/>
    <w:rsid w:val="001A4672"/>
    <w:rsid w:val="001A5C19"/>
    <w:rsid w:val="001A7273"/>
    <w:rsid w:val="001A7C7E"/>
    <w:rsid w:val="001B1B0A"/>
    <w:rsid w:val="001B3223"/>
    <w:rsid w:val="001B4325"/>
    <w:rsid w:val="001B4690"/>
    <w:rsid w:val="001B4918"/>
    <w:rsid w:val="001B4BDA"/>
    <w:rsid w:val="001B4E1E"/>
    <w:rsid w:val="001B5445"/>
    <w:rsid w:val="001B7A08"/>
    <w:rsid w:val="001C0254"/>
    <w:rsid w:val="001C19E0"/>
    <w:rsid w:val="001C1A6A"/>
    <w:rsid w:val="001C2F6C"/>
    <w:rsid w:val="001C3097"/>
    <w:rsid w:val="001C43D4"/>
    <w:rsid w:val="001C44D0"/>
    <w:rsid w:val="001C603B"/>
    <w:rsid w:val="001C75AF"/>
    <w:rsid w:val="001C7725"/>
    <w:rsid w:val="001C79D0"/>
    <w:rsid w:val="001D0231"/>
    <w:rsid w:val="001D1877"/>
    <w:rsid w:val="001D2535"/>
    <w:rsid w:val="001D306C"/>
    <w:rsid w:val="001D314F"/>
    <w:rsid w:val="001D3247"/>
    <w:rsid w:val="001D4D9E"/>
    <w:rsid w:val="001D51C6"/>
    <w:rsid w:val="001D56FF"/>
    <w:rsid w:val="001D5961"/>
    <w:rsid w:val="001D608A"/>
    <w:rsid w:val="001D63F5"/>
    <w:rsid w:val="001D64C5"/>
    <w:rsid w:val="001D6CA1"/>
    <w:rsid w:val="001E0144"/>
    <w:rsid w:val="001E017A"/>
    <w:rsid w:val="001E0606"/>
    <w:rsid w:val="001E09AD"/>
    <w:rsid w:val="001E152B"/>
    <w:rsid w:val="001E1535"/>
    <w:rsid w:val="001E1840"/>
    <w:rsid w:val="001E1DE2"/>
    <w:rsid w:val="001E3468"/>
    <w:rsid w:val="001E3CBB"/>
    <w:rsid w:val="001E4D90"/>
    <w:rsid w:val="001E4E9D"/>
    <w:rsid w:val="001E4EB5"/>
    <w:rsid w:val="001E4F44"/>
    <w:rsid w:val="001E5188"/>
    <w:rsid w:val="001E6028"/>
    <w:rsid w:val="001E6CE8"/>
    <w:rsid w:val="001E7480"/>
    <w:rsid w:val="001F11FC"/>
    <w:rsid w:val="001F1309"/>
    <w:rsid w:val="001F1940"/>
    <w:rsid w:val="001F25FB"/>
    <w:rsid w:val="001F2D85"/>
    <w:rsid w:val="001F3400"/>
    <w:rsid w:val="001F3D4B"/>
    <w:rsid w:val="001F4A9D"/>
    <w:rsid w:val="001F5CE6"/>
    <w:rsid w:val="001F600B"/>
    <w:rsid w:val="001F64B7"/>
    <w:rsid w:val="001F658F"/>
    <w:rsid w:val="001F688B"/>
    <w:rsid w:val="001F71B8"/>
    <w:rsid w:val="001F76B3"/>
    <w:rsid w:val="00200CC1"/>
    <w:rsid w:val="00200EE1"/>
    <w:rsid w:val="00201025"/>
    <w:rsid w:val="00201120"/>
    <w:rsid w:val="00201E04"/>
    <w:rsid w:val="002021B5"/>
    <w:rsid w:val="00202347"/>
    <w:rsid w:val="00202591"/>
    <w:rsid w:val="00202859"/>
    <w:rsid w:val="00202CF7"/>
    <w:rsid w:val="00203292"/>
    <w:rsid w:val="00203B7A"/>
    <w:rsid w:val="00204CEF"/>
    <w:rsid w:val="00205280"/>
    <w:rsid w:val="0020581E"/>
    <w:rsid w:val="0020584E"/>
    <w:rsid w:val="00205A24"/>
    <w:rsid w:val="00205A4B"/>
    <w:rsid w:val="00206F32"/>
    <w:rsid w:val="00207090"/>
    <w:rsid w:val="002073B5"/>
    <w:rsid w:val="002075E5"/>
    <w:rsid w:val="00210C18"/>
    <w:rsid w:val="00211740"/>
    <w:rsid w:val="00211DB7"/>
    <w:rsid w:val="00211E4F"/>
    <w:rsid w:val="00211EF4"/>
    <w:rsid w:val="00212055"/>
    <w:rsid w:val="00212509"/>
    <w:rsid w:val="00213015"/>
    <w:rsid w:val="002132D8"/>
    <w:rsid w:val="002132DF"/>
    <w:rsid w:val="00213578"/>
    <w:rsid w:val="00213BEF"/>
    <w:rsid w:val="00213E1F"/>
    <w:rsid w:val="00213F1B"/>
    <w:rsid w:val="002146C4"/>
    <w:rsid w:val="00214781"/>
    <w:rsid w:val="00215232"/>
    <w:rsid w:val="0021549B"/>
    <w:rsid w:val="00217568"/>
    <w:rsid w:val="0021762E"/>
    <w:rsid w:val="00217C70"/>
    <w:rsid w:val="0022002A"/>
    <w:rsid w:val="00220EEB"/>
    <w:rsid w:val="002210E5"/>
    <w:rsid w:val="00221306"/>
    <w:rsid w:val="00222098"/>
    <w:rsid w:val="002220F6"/>
    <w:rsid w:val="0022213E"/>
    <w:rsid w:val="00222729"/>
    <w:rsid w:val="00223644"/>
    <w:rsid w:val="0022386D"/>
    <w:rsid w:val="00223CA6"/>
    <w:rsid w:val="00223D63"/>
    <w:rsid w:val="002243F4"/>
    <w:rsid w:val="00224FD8"/>
    <w:rsid w:val="00225219"/>
    <w:rsid w:val="00225C33"/>
    <w:rsid w:val="00225E76"/>
    <w:rsid w:val="0022623A"/>
    <w:rsid w:val="002263C0"/>
    <w:rsid w:val="00226DA9"/>
    <w:rsid w:val="00227C4E"/>
    <w:rsid w:val="00227E74"/>
    <w:rsid w:val="00230400"/>
    <w:rsid w:val="00230678"/>
    <w:rsid w:val="0023076D"/>
    <w:rsid w:val="00230F01"/>
    <w:rsid w:val="00230F98"/>
    <w:rsid w:val="00231709"/>
    <w:rsid w:val="002317CF"/>
    <w:rsid w:val="00231C40"/>
    <w:rsid w:val="002324DC"/>
    <w:rsid w:val="002327D1"/>
    <w:rsid w:val="00232DEC"/>
    <w:rsid w:val="002336FD"/>
    <w:rsid w:val="00233F61"/>
    <w:rsid w:val="002342E6"/>
    <w:rsid w:val="00234C68"/>
    <w:rsid w:val="00235966"/>
    <w:rsid w:val="00235E74"/>
    <w:rsid w:val="002361DA"/>
    <w:rsid w:val="00237647"/>
    <w:rsid w:val="00237E94"/>
    <w:rsid w:val="002401CB"/>
    <w:rsid w:val="002401EC"/>
    <w:rsid w:val="002402B6"/>
    <w:rsid w:val="00240672"/>
    <w:rsid w:val="00240A83"/>
    <w:rsid w:val="002425C3"/>
    <w:rsid w:val="00242833"/>
    <w:rsid w:val="002429CB"/>
    <w:rsid w:val="00242C1F"/>
    <w:rsid w:val="00243321"/>
    <w:rsid w:val="0024355B"/>
    <w:rsid w:val="002439A8"/>
    <w:rsid w:val="00243EC0"/>
    <w:rsid w:val="00243FB8"/>
    <w:rsid w:val="00244396"/>
    <w:rsid w:val="002443ED"/>
    <w:rsid w:val="00244DDE"/>
    <w:rsid w:val="002450C3"/>
    <w:rsid w:val="00245162"/>
    <w:rsid w:val="00245360"/>
    <w:rsid w:val="002453D3"/>
    <w:rsid w:val="00245A71"/>
    <w:rsid w:val="00246402"/>
    <w:rsid w:val="002469F1"/>
    <w:rsid w:val="002475B9"/>
    <w:rsid w:val="00247F23"/>
    <w:rsid w:val="00250B86"/>
    <w:rsid w:val="002513AF"/>
    <w:rsid w:val="002513EA"/>
    <w:rsid w:val="00252322"/>
    <w:rsid w:val="0025266B"/>
    <w:rsid w:val="00253404"/>
    <w:rsid w:val="00253DC1"/>
    <w:rsid w:val="00254309"/>
    <w:rsid w:val="002552F9"/>
    <w:rsid w:val="00255359"/>
    <w:rsid w:val="00255CE3"/>
    <w:rsid w:val="00256CD6"/>
    <w:rsid w:val="002574C9"/>
    <w:rsid w:val="0025768D"/>
    <w:rsid w:val="002603C8"/>
    <w:rsid w:val="00260D99"/>
    <w:rsid w:val="00261628"/>
    <w:rsid w:val="00262115"/>
    <w:rsid w:val="00263244"/>
    <w:rsid w:val="002636EF"/>
    <w:rsid w:val="00263E76"/>
    <w:rsid w:val="00264488"/>
    <w:rsid w:val="0026480B"/>
    <w:rsid w:val="00264C41"/>
    <w:rsid w:val="002651D5"/>
    <w:rsid w:val="002651E9"/>
    <w:rsid w:val="00265283"/>
    <w:rsid w:val="00265ED2"/>
    <w:rsid w:val="002676E4"/>
    <w:rsid w:val="002704B2"/>
    <w:rsid w:val="00270811"/>
    <w:rsid w:val="00270B19"/>
    <w:rsid w:val="002711C7"/>
    <w:rsid w:val="00271200"/>
    <w:rsid w:val="00271856"/>
    <w:rsid w:val="00271A08"/>
    <w:rsid w:val="00274D71"/>
    <w:rsid w:val="00274EA5"/>
    <w:rsid w:val="002757A5"/>
    <w:rsid w:val="00276883"/>
    <w:rsid w:val="00276C39"/>
    <w:rsid w:val="00276CD7"/>
    <w:rsid w:val="00277333"/>
    <w:rsid w:val="00277C0C"/>
    <w:rsid w:val="00280577"/>
    <w:rsid w:val="002807A8"/>
    <w:rsid w:val="00281329"/>
    <w:rsid w:val="00281648"/>
    <w:rsid w:val="002818A3"/>
    <w:rsid w:val="00281A23"/>
    <w:rsid w:val="002824C5"/>
    <w:rsid w:val="00282AEF"/>
    <w:rsid w:val="00282D3F"/>
    <w:rsid w:val="00282DD8"/>
    <w:rsid w:val="00283666"/>
    <w:rsid w:val="002838C3"/>
    <w:rsid w:val="00285D73"/>
    <w:rsid w:val="002866A8"/>
    <w:rsid w:val="00286D2A"/>
    <w:rsid w:val="0028746B"/>
    <w:rsid w:val="002877E2"/>
    <w:rsid w:val="00287B24"/>
    <w:rsid w:val="00287B2F"/>
    <w:rsid w:val="002904C3"/>
    <w:rsid w:val="00290A99"/>
    <w:rsid w:val="00290D72"/>
    <w:rsid w:val="002912B3"/>
    <w:rsid w:val="00291ED7"/>
    <w:rsid w:val="00291F30"/>
    <w:rsid w:val="00292377"/>
    <w:rsid w:val="002926F7"/>
    <w:rsid w:val="00292B70"/>
    <w:rsid w:val="00293093"/>
    <w:rsid w:val="00293B14"/>
    <w:rsid w:val="00293ECD"/>
    <w:rsid w:val="0029403C"/>
    <w:rsid w:val="0029416D"/>
    <w:rsid w:val="002942A1"/>
    <w:rsid w:val="00294408"/>
    <w:rsid w:val="002945EC"/>
    <w:rsid w:val="00294FF2"/>
    <w:rsid w:val="00295695"/>
    <w:rsid w:val="00295728"/>
    <w:rsid w:val="00295B9A"/>
    <w:rsid w:val="00295C45"/>
    <w:rsid w:val="002964FB"/>
    <w:rsid w:val="00296969"/>
    <w:rsid w:val="002972C6"/>
    <w:rsid w:val="00297813"/>
    <w:rsid w:val="00297CEE"/>
    <w:rsid w:val="00297F56"/>
    <w:rsid w:val="002A024D"/>
    <w:rsid w:val="002A041D"/>
    <w:rsid w:val="002A06DE"/>
    <w:rsid w:val="002A0866"/>
    <w:rsid w:val="002A1111"/>
    <w:rsid w:val="002A16FC"/>
    <w:rsid w:val="002A17A0"/>
    <w:rsid w:val="002A1869"/>
    <w:rsid w:val="002A1AC0"/>
    <w:rsid w:val="002A26AD"/>
    <w:rsid w:val="002A284D"/>
    <w:rsid w:val="002A2B65"/>
    <w:rsid w:val="002A30F6"/>
    <w:rsid w:val="002A4770"/>
    <w:rsid w:val="002A4AF5"/>
    <w:rsid w:val="002A51F9"/>
    <w:rsid w:val="002A589D"/>
    <w:rsid w:val="002A5BD8"/>
    <w:rsid w:val="002A5EC9"/>
    <w:rsid w:val="002A65B9"/>
    <w:rsid w:val="002A7201"/>
    <w:rsid w:val="002A74F1"/>
    <w:rsid w:val="002A79F4"/>
    <w:rsid w:val="002A7A3A"/>
    <w:rsid w:val="002A7B89"/>
    <w:rsid w:val="002A7C31"/>
    <w:rsid w:val="002B006E"/>
    <w:rsid w:val="002B0CC5"/>
    <w:rsid w:val="002B0D74"/>
    <w:rsid w:val="002B1612"/>
    <w:rsid w:val="002B1A09"/>
    <w:rsid w:val="002B2B65"/>
    <w:rsid w:val="002B3583"/>
    <w:rsid w:val="002B407E"/>
    <w:rsid w:val="002B439D"/>
    <w:rsid w:val="002B48DD"/>
    <w:rsid w:val="002B5430"/>
    <w:rsid w:val="002B6BEC"/>
    <w:rsid w:val="002C04D1"/>
    <w:rsid w:val="002C082B"/>
    <w:rsid w:val="002C0A2F"/>
    <w:rsid w:val="002C11E4"/>
    <w:rsid w:val="002C150B"/>
    <w:rsid w:val="002C1B96"/>
    <w:rsid w:val="002C205B"/>
    <w:rsid w:val="002C2114"/>
    <w:rsid w:val="002C2317"/>
    <w:rsid w:val="002C25B4"/>
    <w:rsid w:val="002C271E"/>
    <w:rsid w:val="002C28D1"/>
    <w:rsid w:val="002C29B5"/>
    <w:rsid w:val="002C3627"/>
    <w:rsid w:val="002C3AAF"/>
    <w:rsid w:val="002C45AB"/>
    <w:rsid w:val="002C4AC3"/>
    <w:rsid w:val="002C62BB"/>
    <w:rsid w:val="002C6562"/>
    <w:rsid w:val="002C6BD1"/>
    <w:rsid w:val="002C757F"/>
    <w:rsid w:val="002D1473"/>
    <w:rsid w:val="002D1943"/>
    <w:rsid w:val="002D1E40"/>
    <w:rsid w:val="002D221B"/>
    <w:rsid w:val="002D2ECF"/>
    <w:rsid w:val="002D3B89"/>
    <w:rsid w:val="002D3E12"/>
    <w:rsid w:val="002D3FCF"/>
    <w:rsid w:val="002D5ADE"/>
    <w:rsid w:val="002D5D49"/>
    <w:rsid w:val="002D6DB8"/>
    <w:rsid w:val="002D7752"/>
    <w:rsid w:val="002D7923"/>
    <w:rsid w:val="002D7B90"/>
    <w:rsid w:val="002E08E4"/>
    <w:rsid w:val="002E0D20"/>
    <w:rsid w:val="002E0F5E"/>
    <w:rsid w:val="002E138E"/>
    <w:rsid w:val="002E1409"/>
    <w:rsid w:val="002E1A90"/>
    <w:rsid w:val="002E1E7C"/>
    <w:rsid w:val="002E3A90"/>
    <w:rsid w:val="002E411B"/>
    <w:rsid w:val="002E5814"/>
    <w:rsid w:val="002E5E4A"/>
    <w:rsid w:val="002E6619"/>
    <w:rsid w:val="002E6712"/>
    <w:rsid w:val="002E6780"/>
    <w:rsid w:val="002E6852"/>
    <w:rsid w:val="002E6975"/>
    <w:rsid w:val="002E716B"/>
    <w:rsid w:val="002E7602"/>
    <w:rsid w:val="002E7D1C"/>
    <w:rsid w:val="002F0642"/>
    <w:rsid w:val="002F09F0"/>
    <w:rsid w:val="002F0FF8"/>
    <w:rsid w:val="002F13D2"/>
    <w:rsid w:val="002F2ACB"/>
    <w:rsid w:val="002F2FF6"/>
    <w:rsid w:val="002F4282"/>
    <w:rsid w:val="002F49BD"/>
    <w:rsid w:val="002F4A2A"/>
    <w:rsid w:val="002F5182"/>
    <w:rsid w:val="002F5A12"/>
    <w:rsid w:val="002F5B2F"/>
    <w:rsid w:val="002F66E9"/>
    <w:rsid w:val="002F67C7"/>
    <w:rsid w:val="00300BEF"/>
    <w:rsid w:val="00301998"/>
    <w:rsid w:val="00302188"/>
    <w:rsid w:val="00302245"/>
    <w:rsid w:val="00302BDB"/>
    <w:rsid w:val="00302C66"/>
    <w:rsid w:val="00302D2F"/>
    <w:rsid w:val="003031F8"/>
    <w:rsid w:val="00303660"/>
    <w:rsid w:val="00303ED4"/>
    <w:rsid w:val="00303FA2"/>
    <w:rsid w:val="003066E8"/>
    <w:rsid w:val="003068F6"/>
    <w:rsid w:val="00306BE9"/>
    <w:rsid w:val="00306DB7"/>
    <w:rsid w:val="003106F6"/>
    <w:rsid w:val="00311896"/>
    <w:rsid w:val="00311CE8"/>
    <w:rsid w:val="00311E46"/>
    <w:rsid w:val="00312236"/>
    <w:rsid w:val="003130CF"/>
    <w:rsid w:val="00313163"/>
    <w:rsid w:val="00313518"/>
    <w:rsid w:val="00314819"/>
    <w:rsid w:val="00315A6A"/>
    <w:rsid w:val="00315E91"/>
    <w:rsid w:val="00316738"/>
    <w:rsid w:val="00316914"/>
    <w:rsid w:val="00316E04"/>
    <w:rsid w:val="003170D8"/>
    <w:rsid w:val="003172C3"/>
    <w:rsid w:val="003174FA"/>
    <w:rsid w:val="00321D8A"/>
    <w:rsid w:val="00322019"/>
    <w:rsid w:val="0032276B"/>
    <w:rsid w:val="003229B4"/>
    <w:rsid w:val="0032331A"/>
    <w:rsid w:val="0032413A"/>
    <w:rsid w:val="00324742"/>
    <w:rsid w:val="003248B1"/>
    <w:rsid w:val="00324FBA"/>
    <w:rsid w:val="0032507B"/>
    <w:rsid w:val="00325310"/>
    <w:rsid w:val="00325A33"/>
    <w:rsid w:val="00325FDF"/>
    <w:rsid w:val="003260AE"/>
    <w:rsid w:val="003264FB"/>
    <w:rsid w:val="00326DA1"/>
    <w:rsid w:val="003302F4"/>
    <w:rsid w:val="00330379"/>
    <w:rsid w:val="00330757"/>
    <w:rsid w:val="003318C3"/>
    <w:rsid w:val="00332230"/>
    <w:rsid w:val="00332834"/>
    <w:rsid w:val="003333F0"/>
    <w:rsid w:val="003338E8"/>
    <w:rsid w:val="00333B4C"/>
    <w:rsid w:val="00334101"/>
    <w:rsid w:val="003354A8"/>
    <w:rsid w:val="003355D1"/>
    <w:rsid w:val="00335CA3"/>
    <w:rsid w:val="0033693F"/>
    <w:rsid w:val="00337007"/>
    <w:rsid w:val="003404DD"/>
    <w:rsid w:val="00340D9F"/>
    <w:rsid w:val="00340DDB"/>
    <w:rsid w:val="00341158"/>
    <w:rsid w:val="00341836"/>
    <w:rsid w:val="0034188F"/>
    <w:rsid w:val="00341DD6"/>
    <w:rsid w:val="0034308B"/>
    <w:rsid w:val="00343CEA"/>
    <w:rsid w:val="00343DC7"/>
    <w:rsid w:val="00344585"/>
    <w:rsid w:val="0034510D"/>
    <w:rsid w:val="00345967"/>
    <w:rsid w:val="003459F3"/>
    <w:rsid w:val="00345CC2"/>
    <w:rsid w:val="00346811"/>
    <w:rsid w:val="00346D86"/>
    <w:rsid w:val="00346EE3"/>
    <w:rsid w:val="003472BD"/>
    <w:rsid w:val="00347E8A"/>
    <w:rsid w:val="00347FBB"/>
    <w:rsid w:val="0035046D"/>
    <w:rsid w:val="00350BE9"/>
    <w:rsid w:val="00350DED"/>
    <w:rsid w:val="00351A49"/>
    <w:rsid w:val="00351B3B"/>
    <w:rsid w:val="0035233F"/>
    <w:rsid w:val="003529A9"/>
    <w:rsid w:val="003535A7"/>
    <w:rsid w:val="00353B12"/>
    <w:rsid w:val="00353CBA"/>
    <w:rsid w:val="00353DD6"/>
    <w:rsid w:val="003547BA"/>
    <w:rsid w:val="0035481B"/>
    <w:rsid w:val="00356E32"/>
    <w:rsid w:val="003576E2"/>
    <w:rsid w:val="00357AD0"/>
    <w:rsid w:val="00360757"/>
    <w:rsid w:val="00360EEE"/>
    <w:rsid w:val="00360FA4"/>
    <w:rsid w:val="00361636"/>
    <w:rsid w:val="003616C5"/>
    <w:rsid w:val="00361A96"/>
    <w:rsid w:val="00362883"/>
    <w:rsid w:val="00363621"/>
    <w:rsid w:val="0036379B"/>
    <w:rsid w:val="00363973"/>
    <w:rsid w:val="00363FFC"/>
    <w:rsid w:val="00364879"/>
    <w:rsid w:val="00364D5E"/>
    <w:rsid w:val="00365E5D"/>
    <w:rsid w:val="0036670B"/>
    <w:rsid w:val="003674D4"/>
    <w:rsid w:val="00367636"/>
    <w:rsid w:val="00367C07"/>
    <w:rsid w:val="00370AA8"/>
    <w:rsid w:val="00371BB2"/>
    <w:rsid w:val="0037213E"/>
    <w:rsid w:val="00372CEB"/>
    <w:rsid w:val="0037309C"/>
    <w:rsid w:val="003735F0"/>
    <w:rsid w:val="003738AD"/>
    <w:rsid w:val="00374E3C"/>
    <w:rsid w:val="00375327"/>
    <w:rsid w:val="00375740"/>
    <w:rsid w:val="0037608F"/>
    <w:rsid w:val="00380152"/>
    <w:rsid w:val="00380263"/>
    <w:rsid w:val="00380734"/>
    <w:rsid w:val="00380897"/>
    <w:rsid w:val="00380BEF"/>
    <w:rsid w:val="00380CFB"/>
    <w:rsid w:val="00381352"/>
    <w:rsid w:val="0038266E"/>
    <w:rsid w:val="00382BF9"/>
    <w:rsid w:val="00382D96"/>
    <w:rsid w:val="0038475A"/>
    <w:rsid w:val="00384E88"/>
    <w:rsid w:val="00384EFE"/>
    <w:rsid w:val="003858BC"/>
    <w:rsid w:val="0038679C"/>
    <w:rsid w:val="00390682"/>
    <w:rsid w:val="00390ADC"/>
    <w:rsid w:val="00390B1A"/>
    <w:rsid w:val="003916DC"/>
    <w:rsid w:val="00391E43"/>
    <w:rsid w:val="00392943"/>
    <w:rsid w:val="00392EC3"/>
    <w:rsid w:val="00393062"/>
    <w:rsid w:val="00393EC3"/>
    <w:rsid w:val="00394A58"/>
    <w:rsid w:val="00394AC7"/>
    <w:rsid w:val="00394B3C"/>
    <w:rsid w:val="00395B3E"/>
    <w:rsid w:val="00395C7D"/>
    <w:rsid w:val="00395DC0"/>
    <w:rsid w:val="003965D4"/>
    <w:rsid w:val="00396F1C"/>
    <w:rsid w:val="00396F43"/>
    <w:rsid w:val="00397019"/>
    <w:rsid w:val="00397FD9"/>
    <w:rsid w:val="003A01B4"/>
    <w:rsid w:val="003A0CDF"/>
    <w:rsid w:val="003A1BDC"/>
    <w:rsid w:val="003A291B"/>
    <w:rsid w:val="003A38E4"/>
    <w:rsid w:val="003A3D1C"/>
    <w:rsid w:val="003A4099"/>
    <w:rsid w:val="003A41C6"/>
    <w:rsid w:val="003A4F1D"/>
    <w:rsid w:val="003A54DF"/>
    <w:rsid w:val="003A5F60"/>
    <w:rsid w:val="003A6501"/>
    <w:rsid w:val="003A6578"/>
    <w:rsid w:val="003A65A2"/>
    <w:rsid w:val="003A6A7A"/>
    <w:rsid w:val="003A6EEE"/>
    <w:rsid w:val="003A7D00"/>
    <w:rsid w:val="003B0994"/>
    <w:rsid w:val="003B0F08"/>
    <w:rsid w:val="003B1456"/>
    <w:rsid w:val="003B15F3"/>
    <w:rsid w:val="003B2229"/>
    <w:rsid w:val="003B345A"/>
    <w:rsid w:val="003B3505"/>
    <w:rsid w:val="003B35E6"/>
    <w:rsid w:val="003B3F6F"/>
    <w:rsid w:val="003B4D03"/>
    <w:rsid w:val="003B5164"/>
    <w:rsid w:val="003B5712"/>
    <w:rsid w:val="003B60AA"/>
    <w:rsid w:val="003B6106"/>
    <w:rsid w:val="003B66E0"/>
    <w:rsid w:val="003B7083"/>
    <w:rsid w:val="003B7550"/>
    <w:rsid w:val="003B7BD0"/>
    <w:rsid w:val="003B7C01"/>
    <w:rsid w:val="003B7D03"/>
    <w:rsid w:val="003B7F29"/>
    <w:rsid w:val="003C04EC"/>
    <w:rsid w:val="003C1CEE"/>
    <w:rsid w:val="003C2519"/>
    <w:rsid w:val="003C2B8A"/>
    <w:rsid w:val="003C2B9F"/>
    <w:rsid w:val="003C2C47"/>
    <w:rsid w:val="003C2E6A"/>
    <w:rsid w:val="003C320E"/>
    <w:rsid w:val="003C39DC"/>
    <w:rsid w:val="003C4345"/>
    <w:rsid w:val="003C450C"/>
    <w:rsid w:val="003C52D1"/>
    <w:rsid w:val="003C59B2"/>
    <w:rsid w:val="003C5BAD"/>
    <w:rsid w:val="003C61D5"/>
    <w:rsid w:val="003C62E9"/>
    <w:rsid w:val="003C7799"/>
    <w:rsid w:val="003C7B6B"/>
    <w:rsid w:val="003C7DAC"/>
    <w:rsid w:val="003D0B12"/>
    <w:rsid w:val="003D108B"/>
    <w:rsid w:val="003D14BB"/>
    <w:rsid w:val="003D1EFB"/>
    <w:rsid w:val="003D23BF"/>
    <w:rsid w:val="003D2461"/>
    <w:rsid w:val="003D250C"/>
    <w:rsid w:val="003D355B"/>
    <w:rsid w:val="003D39F8"/>
    <w:rsid w:val="003D3F11"/>
    <w:rsid w:val="003D4880"/>
    <w:rsid w:val="003D5EC0"/>
    <w:rsid w:val="003D6710"/>
    <w:rsid w:val="003D695F"/>
    <w:rsid w:val="003D6F86"/>
    <w:rsid w:val="003D7EDA"/>
    <w:rsid w:val="003E0710"/>
    <w:rsid w:val="003E076C"/>
    <w:rsid w:val="003E0B5C"/>
    <w:rsid w:val="003E1289"/>
    <w:rsid w:val="003E1C8F"/>
    <w:rsid w:val="003E3316"/>
    <w:rsid w:val="003E3346"/>
    <w:rsid w:val="003E5101"/>
    <w:rsid w:val="003E518F"/>
    <w:rsid w:val="003E592A"/>
    <w:rsid w:val="003E744E"/>
    <w:rsid w:val="003F0AB0"/>
    <w:rsid w:val="003F0D62"/>
    <w:rsid w:val="003F1BD0"/>
    <w:rsid w:val="003F2B43"/>
    <w:rsid w:val="003F2F2D"/>
    <w:rsid w:val="003F3126"/>
    <w:rsid w:val="003F3157"/>
    <w:rsid w:val="003F390E"/>
    <w:rsid w:val="003F3A15"/>
    <w:rsid w:val="003F3AE1"/>
    <w:rsid w:val="003F44E8"/>
    <w:rsid w:val="003F4B17"/>
    <w:rsid w:val="003F4CEA"/>
    <w:rsid w:val="003F6FE1"/>
    <w:rsid w:val="003F73C8"/>
    <w:rsid w:val="003F78CB"/>
    <w:rsid w:val="003F7A19"/>
    <w:rsid w:val="003F7BE7"/>
    <w:rsid w:val="003F7E52"/>
    <w:rsid w:val="003F7F89"/>
    <w:rsid w:val="00400132"/>
    <w:rsid w:val="00400255"/>
    <w:rsid w:val="0040118B"/>
    <w:rsid w:val="0040168B"/>
    <w:rsid w:val="00401810"/>
    <w:rsid w:val="00401AE7"/>
    <w:rsid w:val="00401D2A"/>
    <w:rsid w:val="004028C3"/>
    <w:rsid w:val="00403054"/>
    <w:rsid w:val="00403498"/>
    <w:rsid w:val="00403C15"/>
    <w:rsid w:val="00404016"/>
    <w:rsid w:val="0040459E"/>
    <w:rsid w:val="00404B5F"/>
    <w:rsid w:val="004053CE"/>
    <w:rsid w:val="004058D1"/>
    <w:rsid w:val="0040603C"/>
    <w:rsid w:val="00407C5D"/>
    <w:rsid w:val="00410B3C"/>
    <w:rsid w:val="0041136B"/>
    <w:rsid w:val="00411986"/>
    <w:rsid w:val="00411A24"/>
    <w:rsid w:val="00412168"/>
    <w:rsid w:val="00412223"/>
    <w:rsid w:val="004149B7"/>
    <w:rsid w:val="00414EA0"/>
    <w:rsid w:val="00415461"/>
    <w:rsid w:val="0041587F"/>
    <w:rsid w:val="00416790"/>
    <w:rsid w:val="0041684B"/>
    <w:rsid w:val="004170BD"/>
    <w:rsid w:val="00417300"/>
    <w:rsid w:val="0041757B"/>
    <w:rsid w:val="00417746"/>
    <w:rsid w:val="004179A8"/>
    <w:rsid w:val="00417B54"/>
    <w:rsid w:val="00417BCD"/>
    <w:rsid w:val="00417F20"/>
    <w:rsid w:val="00420A68"/>
    <w:rsid w:val="00420B52"/>
    <w:rsid w:val="00420D8D"/>
    <w:rsid w:val="00420E5D"/>
    <w:rsid w:val="0042151A"/>
    <w:rsid w:val="00421872"/>
    <w:rsid w:val="00421D8C"/>
    <w:rsid w:val="00422610"/>
    <w:rsid w:val="00422851"/>
    <w:rsid w:val="004229F9"/>
    <w:rsid w:val="004232E6"/>
    <w:rsid w:val="004234B7"/>
    <w:rsid w:val="00423530"/>
    <w:rsid w:val="00425DB3"/>
    <w:rsid w:val="00426216"/>
    <w:rsid w:val="00426D0F"/>
    <w:rsid w:val="0042713F"/>
    <w:rsid w:val="00427427"/>
    <w:rsid w:val="004276C3"/>
    <w:rsid w:val="004303BC"/>
    <w:rsid w:val="00430C26"/>
    <w:rsid w:val="00431319"/>
    <w:rsid w:val="0043237A"/>
    <w:rsid w:val="004323D8"/>
    <w:rsid w:val="0043253C"/>
    <w:rsid w:val="004326EA"/>
    <w:rsid w:val="00432A46"/>
    <w:rsid w:val="004330F5"/>
    <w:rsid w:val="0043395C"/>
    <w:rsid w:val="00433DE0"/>
    <w:rsid w:val="0043451E"/>
    <w:rsid w:val="00434E7B"/>
    <w:rsid w:val="0043582F"/>
    <w:rsid w:val="00437567"/>
    <w:rsid w:val="00437A5B"/>
    <w:rsid w:val="00437D0A"/>
    <w:rsid w:val="00437EC7"/>
    <w:rsid w:val="00440513"/>
    <w:rsid w:val="00440E92"/>
    <w:rsid w:val="00441719"/>
    <w:rsid w:val="00441B31"/>
    <w:rsid w:val="00441B6C"/>
    <w:rsid w:val="00441CA5"/>
    <w:rsid w:val="00442516"/>
    <w:rsid w:val="00442F07"/>
    <w:rsid w:val="00443622"/>
    <w:rsid w:val="004448C4"/>
    <w:rsid w:val="00444CDB"/>
    <w:rsid w:val="00444D8B"/>
    <w:rsid w:val="00444E22"/>
    <w:rsid w:val="0045044E"/>
    <w:rsid w:val="0045110E"/>
    <w:rsid w:val="00451756"/>
    <w:rsid w:val="00451C04"/>
    <w:rsid w:val="00451D3D"/>
    <w:rsid w:val="00452FCD"/>
    <w:rsid w:val="00453B47"/>
    <w:rsid w:val="00456B5C"/>
    <w:rsid w:val="00457B3C"/>
    <w:rsid w:val="00457EE1"/>
    <w:rsid w:val="004600BB"/>
    <w:rsid w:val="00461040"/>
    <w:rsid w:val="00461261"/>
    <w:rsid w:val="00462317"/>
    <w:rsid w:val="004646AD"/>
    <w:rsid w:val="00464BBA"/>
    <w:rsid w:val="00465519"/>
    <w:rsid w:val="00465B9E"/>
    <w:rsid w:val="00465E0B"/>
    <w:rsid w:val="00466E62"/>
    <w:rsid w:val="0046767D"/>
    <w:rsid w:val="00467A2B"/>
    <w:rsid w:val="00470176"/>
    <w:rsid w:val="004704A3"/>
    <w:rsid w:val="00470881"/>
    <w:rsid w:val="004713CB"/>
    <w:rsid w:val="00471920"/>
    <w:rsid w:val="00472102"/>
    <w:rsid w:val="00472E5B"/>
    <w:rsid w:val="004738AA"/>
    <w:rsid w:val="0047425A"/>
    <w:rsid w:val="00474664"/>
    <w:rsid w:val="00474FD3"/>
    <w:rsid w:val="004758A4"/>
    <w:rsid w:val="00475EA9"/>
    <w:rsid w:val="00476D7E"/>
    <w:rsid w:val="00477539"/>
    <w:rsid w:val="00481213"/>
    <w:rsid w:val="00482110"/>
    <w:rsid w:val="00482224"/>
    <w:rsid w:val="00482927"/>
    <w:rsid w:val="0048528B"/>
    <w:rsid w:val="00485953"/>
    <w:rsid w:val="00485F35"/>
    <w:rsid w:val="0048636A"/>
    <w:rsid w:val="0048689A"/>
    <w:rsid w:val="00490267"/>
    <w:rsid w:val="00491D31"/>
    <w:rsid w:val="004928C4"/>
    <w:rsid w:val="00492CC4"/>
    <w:rsid w:val="00493E20"/>
    <w:rsid w:val="00493F07"/>
    <w:rsid w:val="00494134"/>
    <w:rsid w:val="00494327"/>
    <w:rsid w:val="004954B1"/>
    <w:rsid w:val="00496D87"/>
    <w:rsid w:val="00496DFE"/>
    <w:rsid w:val="00497917"/>
    <w:rsid w:val="00497973"/>
    <w:rsid w:val="00497F49"/>
    <w:rsid w:val="004A0581"/>
    <w:rsid w:val="004A0A56"/>
    <w:rsid w:val="004A0C14"/>
    <w:rsid w:val="004A1F19"/>
    <w:rsid w:val="004A2C90"/>
    <w:rsid w:val="004A4077"/>
    <w:rsid w:val="004A43E9"/>
    <w:rsid w:val="004A456F"/>
    <w:rsid w:val="004A47A5"/>
    <w:rsid w:val="004A4AFF"/>
    <w:rsid w:val="004A561C"/>
    <w:rsid w:val="004A5623"/>
    <w:rsid w:val="004A5BF6"/>
    <w:rsid w:val="004A6194"/>
    <w:rsid w:val="004A6A5F"/>
    <w:rsid w:val="004A7094"/>
    <w:rsid w:val="004A718E"/>
    <w:rsid w:val="004A721E"/>
    <w:rsid w:val="004A7254"/>
    <w:rsid w:val="004B012B"/>
    <w:rsid w:val="004B0DCE"/>
    <w:rsid w:val="004B26DE"/>
    <w:rsid w:val="004B2DA4"/>
    <w:rsid w:val="004B2DDA"/>
    <w:rsid w:val="004B3C63"/>
    <w:rsid w:val="004B3CBB"/>
    <w:rsid w:val="004B443A"/>
    <w:rsid w:val="004B449F"/>
    <w:rsid w:val="004B4648"/>
    <w:rsid w:val="004B485B"/>
    <w:rsid w:val="004B4D90"/>
    <w:rsid w:val="004B5065"/>
    <w:rsid w:val="004B5DB2"/>
    <w:rsid w:val="004B5F48"/>
    <w:rsid w:val="004B6C2E"/>
    <w:rsid w:val="004C00B2"/>
    <w:rsid w:val="004C05C5"/>
    <w:rsid w:val="004C0F21"/>
    <w:rsid w:val="004C1236"/>
    <w:rsid w:val="004C1249"/>
    <w:rsid w:val="004C2644"/>
    <w:rsid w:val="004C3425"/>
    <w:rsid w:val="004C3A25"/>
    <w:rsid w:val="004C43AE"/>
    <w:rsid w:val="004C47CE"/>
    <w:rsid w:val="004C4DAA"/>
    <w:rsid w:val="004C4EE3"/>
    <w:rsid w:val="004C530A"/>
    <w:rsid w:val="004C58EC"/>
    <w:rsid w:val="004C5C6A"/>
    <w:rsid w:val="004C5DC5"/>
    <w:rsid w:val="004C6A28"/>
    <w:rsid w:val="004C6EB6"/>
    <w:rsid w:val="004C79EA"/>
    <w:rsid w:val="004C7F13"/>
    <w:rsid w:val="004D02E5"/>
    <w:rsid w:val="004D04A9"/>
    <w:rsid w:val="004D1BEA"/>
    <w:rsid w:val="004D1CE1"/>
    <w:rsid w:val="004D1F05"/>
    <w:rsid w:val="004D20DA"/>
    <w:rsid w:val="004D2375"/>
    <w:rsid w:val="004D2F11"/>
    <w:rsid w:val="004D2F2D"/>
    <w:rsid w:val="004D3150"/>
    <w:rsid w:val="004D34EB"/>
    <w:rsid w:val="004D3925"/>
    <w:rsid w:val="004D39E6"/>
    <w:rsid w:val="004D3A0F"/>
    <w:rsid w:val="004D3FC1"/>
    <w:rsid w:val="004D3FE1"/>
    <w:rsid w:val="004D40DB"/>
    <w:rsid w:val="004D44F1"/>
    <w:rsid w:val="004D4FE4"/>
    <w:rsid w:val="004D53EF"/>
    <w:rsid w:val="004D5448"/>
    <w:rsid w:val="004D56DF"/>
    <w:rsid w:val="004D5CC9"/>
    <w:rsid w:val="004D6B68"/>
    <w:rsid w:val="004D7609"/>
    <w:rsid w:val="004D7D3B"/>
    <w:rsid w:val="004D7D7B"/>
    <w:rsid w:val="004E026D"/>
    <w:rsid w:val="004E0359"/>
    <w:rsid w:val="004E1FC8"/>
    <w:rsid w:val="004E2B1B"/>
    <w:rsid w:val="004E2BE0"/>
    <w:rsid w:val="004E2C9C"/>
    <w:rsid w:val="004E2D54"/>
    <w:rsid w:val="004E2E34"/>
    <w:rsid w:val="004E3CF5"/>
    <w:rsid w:val="004E45EB"/>
    <w:rsid w:val="004E4E67"/>
    <w:rsid w:val="004E5D19"/>
    <w:rsid w:val="004E5E83"/>
    <w:rsid w:val="004E5EF6"/>
    <w:rsid w:val="004E6080"/>
    <w:rsid w:val="004E6214"/>
    <w:rsid w:val="004E648B"/>
    <w:rsid w:val="004E7E6E"/>
    <w:rsid w:val="004E7FAD"/>
    <w:rsid w:val="004F0D64"/>
    <w:rsid w:val="004F2B23"/>
    <w:rsid w:val="004F2C36"/>
    <w:rsid w:val="004F2FAE"/>
    <w:rsid w:val="004F30F8"/>
    <w:rsid w:val="004F368D"/>
    <w:rsid w:val="004F3E8A"/>
    <w:rsid w:val="004F3F18"/>
    <w:rsid w:val="004F5444"/>
    <w:rsid w:val="004F5E85"/>
    <w:rsid w:val="004F6258"/>
    <w:rsid w:val="004F6D28"/>
    <w:rsid w:val="004F7793"/>
    <w:rsid w:val="004F7A9A"/>
    <w:rsid w:val="00500608"/>
    <w:rsid w:val="00500C77"/>
    <w:rsid w:val="0050175F"/>
    <w:rsid w:val="005025E1"/>
    <w:rsid w:val="005029EE"/>
    <w:rsid w:val="00503531"/>
    <w:rsid w:val="00504CDE"/>
    <w:rsid w:val="00505085"/>
    <w:rsid w:val="005050AB"/>
    <w:rsid w:val="005050D0"/>
    <w:rsid w:val="005052B9"/>
    <w:rsid w:val="00505C7C"/>
    <w:rsid w:val="00506320"/>
    <w:rsid w:val="0051187E"/>
    <w:rsid w:val="00511D42"/>
    <w:rsid w:val="00511D5D"/>
    <w:rsid w:val="00514109"/>
    <w:rsid w:val="00514974"/>
    <w:rsid w:val="00514A49"/>
    <w:rsid w:val="00514E3D"/>
    <w:rsid w:val="00515A1E"/>
    <w:rsid w:val="005161EC"/>
    <w:rsid w:val="0051685D"/>
    <w:rsid w:val="00517150"/>
    <w:rsid w:val="00517437"/>
    <w:rsid w:val="005204F5"/>
    <w:rsid w:val="005206FF"/>
    <w:rsid w:val="00522D05"/>
    <w:rsid w:val="00524562"/>
    <w:rsid w:val="00524655"/>
    <w:rsid w:val="00524827"/>
    <w:rsid w:val="00525DD1"/>
    <w:rsid w:val="00525E6A"/>
    <w:rsid w:val="00526047"/>
    <w:rsid w:val="005260CC"/>
    <w:rsid w:val="005260F0"/>
    <w:rsid w:val="005274F4"/>
    <w:rsid w:val="00527586"/>
    <w:rsid w:val="005275E4"/>
    <w:rsid w:val="00530833"/>
    <w:rsid w:val="0053192F"/>
    <w:rsid w:val="00531E4C"/>
    <w:rsid w:val="00532452"/>
    <w:rsid w:val="00532C97"/>
    <w:rsid w:val="00532DB1"/>
    <w:rsid w:val="00532E67"/>
    <w:rsid w:val="00533CE8"/>
    <w:rsid w:val="00533F29"/>
    <w:rsid w:val="00534454"/>
    <w:rsid w:val="00534669"/>
    <w:rsid w:val="0053476B"/>
    <w:rsid w:val="00534783"/>
    <w:rsid w:val="00535B1E"/>
    <w:rsid w:val="0053642E"/>
    <w:rsid w:val="00536B32"/>
    <w:rsid w:val="005370B5"/>
    <w:rsid w:val="00537265"/>
    <w:rsid w:val="005375DA"/>
    <w:rsid w:val="005377D6"/>
    <w:rsid w:val="005379E2"/>
    <w:rsid w:val="0054105D"/>
    <w:rsid w:val="005412F8"/>
    <w:rsid w:val="005418A6"/>
    <w:rsid w:val="00543133"/>
    <w:rsid w:val="0054384C"/>
    <w:rsid w:val="00543EE5"/>
    <w:rsid w:val="00544181"/>
    <w:rsid w:val="00544A7D"/>
    <w:rsid w:val="00544C8B"/>
    <w:rsid w:val="00546190"/>
    <w:rsid w:val="0054689C"/>
    <w:rsid w:val="0054696E"/>
    <w:rsid w:val="005470FD"/>
    <w:rsid w:val="0054785C"/>
    <w:rsid w:val="005479FA"/>
    <w:rsid w:val="00550373"/>
    <w:rsid w:val="005505F0"/>
    <w:rsid w:val="00550E08"/>
    <w:rsid w:val="0055120A"/>
    <w:rsid w:val="005517C6"/>
    <w:rsid w:val="0055193D"/>
    <w:rsid w:val="00551CA9"/>
    <w:rsid w:val="00553010"/>
    <w:rsid w:val="00555133"/>
    <w:rsid w:val="00555686"/>
    <w:rsid w:val="00555CA6"/>
    <w:rsid w:val="00555DD5"/>
    <w:rsid w:val="00556739"/>
    <w:rsid w:val="0055782E"/>
    <w:rsid w:val="005602FB"/>
    <w:rsid w:val="005604AA"/>
    <w:rsid w:val="0056081C"/>
    <w:rsid w:val="00560F03"/>
    <w:rsid w:val="0056141E"/>
    <w:rsid w:val="00561852"/>
    <w:rsid w:val="00562D35"/>
    <w:rsid w:val="0056391D"/>
    <w:rsid w:val="00563EC5"/>
    <w:rsid w:val="00563F3A"/>
    <w:rsid w:val="00564122"/>
    <w:rsid w:val="005653CB"/>
    <w:rsid w:val="00565B21"/>
    <w:rsid w:val="00565EE5"/>
    <w:rsid w:val="00566A57"/>
    <w:rsid w:val="005671EF"/>
    <w:rsid w:val="0056767E"/>
    <w:rsid w:val="00567BC0"/>
    <w:rsid w:val="00571043"/>
    <w:rsid w:val="005713B5"/>
    <w:rsid w:val="0057296D"/>
    <w:rsid w:val="0057416B"/>
    <w:rsid w:val="00575BBA"/>
    <w:rsid w:val="005765A6"/>
    <w:rsid w:val="005771F9"/>
    <w:rsid w:val="005772AC"/>
    <w:rsid w:val="005773F5"/>
    <w:rsid w:val="005775A2"/>
    <w:rsid w:val="005779B4"/>
    <w:rsid w:val="00577B87"/>
    <w:rsid w:val="0058159A"/>
    <w:rsid w:val="00582005"/>
    <w:rsid w:val="005824BA"/>
    <w:rsid w:val="0058290E"/>
    <w:rsid w:val="005831FA"/>
    <w:rsid w:val="00583725"/>
    <w:rsid w:val="00583C55"/>
    <w:rsid w:val="00583E54"/>
    <w:rsid w:val="00584004"/>
    <w:rsid w:val="005840A7"/>
    <w:rsid w:val="005841DB"/>
    <w:rsid w:val="00584476"/>
    <w:rsid w:val="0058538E"/>
    <w:rsid w:val="00586699"/>
    <w:rsid w:val="0058669A"/>
    <w:rsid w:val="005869D2"/>
    <w:rsid w:val="005874F5"/>
    <w:rsid w:val="005876F5"/>
    <w:rsid w:val="00587947"/>
    <w:rsid w:val="00590C53"/>
    <w:rsid w:val="00590E0F"/>
    <w:rsid w:val="00590E11"/>
    <w:rsid w:val="00591466"/>
    <w:rsid w:val="005914FC"/>
    <w:rsid w:val="00591FF1"/>
    <w:rsid w:val="005930B3"/>
    <w:rsid w:val="00593165"/>
    <w:rsid w:val="0059411C"/>
    <w:rsid w:val="005946B5"/>
    <w:rsid w:val="005947E1"/>
    <w:rsid w:val="00594856"/>
    <w:rsid w:val="0059486C"/>
    <w:rsid w:val="005948CC"/>
    <w:rsid w:val="005948E7"/>
    <w:rsid w:val="00594B62"/>
    <w:rsid w:val="00594CB8"/>
    <w:rsid w:val="00594E98"/>
    <w:rsid w:val="005951E1"/>
    <w:rsid w:val="0059526E"/>
    <w:rsid w:val="0059545D"/>
    <w:rsid w:val="0059550B"/>
    <w:rsid w:val="00595671"/>
    <w:rsid w:val="00595BDE"/>
    <w:rsid w:val="00595DAB"/>
    <w:rsid w:val="0059669A"/>
    <w:rsid w:val="005968AA"/>
    <w:rsid w:val="005976FA"/>
    <w:rsid w:val="00597B5E"/>
    <w:rsid w:val="00597EFA"/>
    <w:rsid w:val="005A0AA3"/>
    <w:rsid w:val="005A0C87"/>
    <w:rsid w:val="005A17DE"/>
    <w:rsid w:val="005A1958"/>
    <w:rsid w:val="005A1EE9"/>
    <w:rsid w:val="005A32D1"/>
    <w:rsid w:val="005A342F"/>
    <w:rsid w:val="005A3E4E"/>
    <w:rsid w:val="005A4164"/>
    <w:rsid w:val="005A513B"/>
    <w:rsid w:val="005A5E9A"/>
    <w:rsid w:val="005A63E6"/>
    <w:rsid w:val="005A6DCA"/>
    <w:rsid w:val="005A74E6"/>
    <w:rsid w:val="005A790F"/>
    <w:rsid w:val="005A7D94"/>
    <w:rsid w:val="005B0B82"/>
    <w:rsid w:val="005B19B7"/>
    <w:rsid w:val="005B1F1C"/>
    <w:rsid w:val="005B2250"/>
    <w:rsid w:val="005B31C2"/>
    <w:rsid w:val="005B37DE"/>
    <w:rsid w:val="005B4092"/>
    <w:rsid w:val="005B4E3B"/>
    <w:rsid w:val="005B4F45"/>
    <w:rsid w:val="005B515E"/>
    <w:rsid w:val="005B52F2"/>
    <w:rsid w:val="005B5661"/>
    <w:rsid w:val="005B594D"/>
    <w:rsid w:val="005B5C1E"/>
    <w:rsid w:val="005B5C42"/>
    <w:rsid w:val="005B6BA1"/>
    <w:rsid w:val="005B728F"/>
    <w:rsid w:val="005B7377"/>
    <w:rsid w:val="005C0741"/>
    <w:rsid w:val="005C0CF7"/>
    <w:rsid w:val="005C1183"/>
    <w:rsid w:val="005C16BC"/>
    <w:rsid w:val="005C170C"/>
    <w:rsid w:val="005C1A06"/>
    <w:rsid w:val="005C21E7"/>
    <w:rsid w:val="005C4121"/>
    <w:rsid w:val="005C4447"/>
    <w:rsid w:val="005C4B5C"/>
    <w:rsid w:val="005C4E4C"/>
    <w:rsid w:val="005C517C"/>
    <w:rsid w:val="005C5415"/>
    <w:rsid w:val="005C5656"/>
    <w:rsid w:val="005C68BF"/>
    <w:rsid w:val="005C79BB"/>
    <w:rsid w:val="005D039A"/>
    <w:rsid w:val="005D0598"/>
    <w:rsid w:val="005D0947"/>
    <w:rsid w:val="005D19AF"/>
    <w:rsid w:val="005D1AD2"/>
    <w:rsid w:val="005D1F4E"/>
    <w:rsid w:val="005D3B56"/>
    <w:rsid w:val="005D3EDA"/>
    <w:rsid w:val="005D4505"/>
    <w:rsid w:val="005D4D7B"/>
    <w:rsid w:val="005D5DA2"/>
    <w:rsid w:val="005D5DBC"/>
    <w:rsid w:val="005D6324"/>
    <w:rsid w:val="005D6E24"/>
    <w:rsid w:val="005D74FF"/>
    <w:rsid w:val="005D75F9"/>
    <w:rsid w:val="005D78F2"/>
    <w:rsid w:val="005D7A0C"/>
    <w:rsid w:val="005E001D"/>
    <w:rsid w:val="005E0178"/>
    <w:rsid w:val="005E04F2"/>
    <w:rsid w:val="005E0AD5"/>
    <w:rsid w:val="005E1062"/>
    <w:rsid w:val="005E1547"/>
    <w:rsid w:val="005E15B5"/>
    <w:rsid w:val="005E19B5"/>
    <w:rsid w:val="005E1E7F"/>
    <w:rsid w:val="005E2A72"/>
    <w:rsid w:val="005E2F13"/>
    <w:rsid w:val="005E3397"/>
    <w:rsid w:val="005E3F21"/>
    <w:rsid w:val="005E4512"/>
    <w:rsid w:val="005E498D"/>
    <w:rsid w:val="005E503A"/>
    <w:rsid w:val="005E5934"/>
    <w:rsid w:val="005E5E7E"/>
    <w:rsid w:val="005E5FED"/>
    <w:rsid w:val="005E63C0"/>
    <w:rsid w:val="005E6DF6"/>
    <w:rsid w:val="005E6FD9"/>
    <w:rsid w:val="005F07C7"/>
    <w:rsid w:val="005F1448"/>
    <w:rsid w:val="005F21BD"/>
    <w:rsid w:val="005F2E7A"/>
    <w:rsid w:val="005F2E97"/>
    <w:rsid w:val="005F32A7"/>
    <w:rsid w:val="005F3513"/>
    <w:rsid w:val="005F3C00"/>
    <w:rsid w:val="005F4BBB"/>
    <w:rsid w:val="005F4F79"/>
    <w:rsid w:val="005F4FB6"/>
    <w:rsid w:val="005F5551"/>
    <w:rsid w:val="005F641B"/>
    <w:rsid w:val="005F673F"/>
    <w:rsid w:val="005F703F"/>
    <w:rsid w:val="005F7B44"/>
    <w:rsid w:val="0060116F"/>
    <w:rsid w:val="00601290"/>
    <w:rsid w:val="006014BC"/>
    <w:rsid w:val="0060164A"/>
    <w:rsid w:val="006018EE"/>
    <w:rsid w:val="0060208D"/>
    <w:rsid w:val="00602313"/>
    <w:rsid w:val="00602E0F"/>
    <w:rsid w:val="00602E2E"/>
    <w:rsid w:val="0060366B"/>
    <w:rsid w:val="006037B0"/>
    <w:rsid w:val="0060539A"/>
    <w:rsid w:val="00605567"/>
    <w:rsid w:val="0060625B"/>
    <w:rsid w:val="006063AC"/>
    <w:rsid w:val="006063C5"/>
    <w:rsid w:val="006063D3"/>
    <w:rsid w:val="00606FE1"/>
    <w:rsid w:val="0060706C"/>
    <w:rsid w:val="006074EF"/>
    <w:rsid w:val="00607CC4"/>
    <w:rsid w:val="00610B3B"/>
    <w:rsid w:val="0061126C"/>
    <w:rsid w:val="006116A8"/>
    <w:rsid w:val="00611FD8"/>
    <w:rsid w:val="00612C4D"/>
    <w:rsid w:val="00612CBE"/>
    <w:rsid w:val="00613045"/>
    <w:rsid w:val="00613932"/>
    <w:rsid w:val="0061484A"/>
    <w:rsid w:val="00615B5A"/>
    <w:rsid w:val="0061719D"/>
    <w:rsid w:val="0061777C"/>
    <w:rsid w:val="0062032B"/>
    <w:rsid w:val="00620789"/>
    <w:rsid w:val="00622954"/>
    <w:rsid w:val="00622C63"/>
    <w:rsid w:val="00622D39"/>
    <w:rsid w:val="00623EF1"/>
    <w:rsid w:val="00624702"/>
    <w:rsid w:val="006252E5"/>
    <w:rsid w:val="00625B6C"/>
    <w:rsid w:val="0062629D"/>
    <w:rsid w:val="006262C9"/>
    <w:rsid w:val="006266D0"/>
    <w:rsid w:val="00626EA9"/>
    <w:rsid w:val="00627537"/>
    <w:rsid w:val="00631CE8"/>
    <w:rsid w:val="00631DB4"/>
    <w:rsid w:val="0063206B"/>
    <w:rsid w:val="006322FC"/>
    <w:rsid w:val="00633A03"/>
    <w:rsid w:val="00634242"/>
    <w:rsid w:val="006344ED"/>
    <w:rsid w:val="0063493C"/>
    <w:rsid w:val="006349B2"/>
    <w:rsid w:val="00635122"/>
    <w:rsid w:val="00636175"/>
    <w:rsid w:val="00637446"/>
    <w:rsid w:val="0064027A"/>
    <w:rsid w:val="00641328"/>
    <w:rsid w:val="006414DD"/>
    <w:rsid w:val="006416CC"/>
    <w:rsid w:val="0064272B"/>
    <w:rsid w:val="00642D5B"/>
    <w:rsid w:val="00642EDC"/>
    <w:rsid w:val="006430F1"/>
    <w:rsid w:val="0064316D"/>
    <w:rsid w:val="006440CD"/>
    <w:rsid w:val="006440CE"/>
    <w:rsid w:val="006451FF"/>
    <w:rsid w:val="00646C9F"/>
    <w:rsid w:val="00646E5A"/>
    <w:rsid w:val="00647751"/>
    <w:rsid w:val="00647BB7"/>
    <w:rsid w:val="00647EF7"/>
    <w:rsid w:val="0065061D"/>
    <w:rsid w:val="006508BB"/>
    <w:rsid w:val="00650CF8"/>
    <w:rsid w:val="006520B1"/>
    <w:rsid w:val="006522A7"/>
    <w:rsid w:val="0065281E"/>
    <w:rsid w:val="006528CA"/>
    <w:rsid w:val="00653530"/>
    <w:rsid w:val="006566F6"/>
    <w:rsid w:val="006578D2"/>
    <w:rsid w:val="006578FE"/>
    <w:rsid w:val="00657FA5"/>
    <w:rsid w:val="0066032D"/>
    <w:rsid w:val="00660562"/>
    <w:rsid w:val="0066080A"/>
    <w:rsid w:val="00661029"/>
    <w:rsid w:val="0066286E"/>
    <w:rsid w:val="00663BC7"/>
    <w:rsid w:val="0066422B"/>
    <w:rsid w:val="00664C6F"/>
    <w:rsid w:val="00664D90"/>
    <w:rsid w:val="00665ABC"/>
    <w:rsid w:val="006661D3"/>
    <w:rsid w:val="006665F0"/>
    <w:rsid w:val="0066770E"/>
    <w:rsid w:val="006706C9"/>
    <w:rsid w:val="00670C69"/>
    <w:rsid w:val="006710C9"/>
    <w:rsid w:val="00671C2C"/>
    <w:rsid w:val="00671E38"/>
    <w:rsid w:val="00674D85"/>
    <w:rsid w:val="00675815"/>
    <w:rsid w:val="00675ABC"/>
    <w:rsid w:val="00675FA7"/>
    <w:rsid w:val="006761C1"/>
    <w:rsid w:val="00676DFC"/>
    <w:rsid w:val="006774EE"/>
    <w:rsid w:val="00677CF2"/>
    <w:rsid w:val="0068017D"/>
    <w:rsid w:val="00681499"/>
    <w:rsid w:val="0068160D"/>
    <w:rsid w:val="00681BFA"/>
    <w:rsid w:val="00681C7E"/>
    <w:rsid w:val="0068208E"/>
    <w:rsid w:val="00682295"/>
    <w:rsid w:val="0068279B"/>
    <w:rsid w:val="00682ACA"/>
    <w:rsid w:val="00683DDA"/>
    <w:rsid w:val="0068410B"/>
    <w:rsid w:val="006843E4"/>
    <w:rsid w:val="00685B8F"/>
    <w:rsid w:val="006862A6"/>
    <w:rsid w:val="006866E0"/>
    <w:rsid w:val="00686783"/>
    <w:rsid w:val="00686EB3"/>
    <w:rsid w:val="00687040"/>
    <w:rsid w:val="00691539"/>
    <w:rsid w:val="006920AD"/>
    <w:rsid w:val="006921D7"/>
    <w:rsid w:val="0069230C"/>
    <w:rsid w:val="0069311C"/>
    <w:rsid w:val="006931E8"/>
    <w:rsid w:val="00693341"/>
    <w:rsid w:val="00694BCF"/>
    <w:rsid w:val="0069541A"/>
    <w:rsid w:val="006955DF"/>
    <w:rsid w:val="00696960"/>
    <w:rsid w:val="00696A46"/>
    <w:rsid w:val="00696CE1"/>
    <w:rsid w:val="006978A0"/>
    <w:rsid w:val="00697A36"/>
    <w:rsid w:val="006A060F"/>
    <w:rsid w:val="006A1408"/>
    <w:rsid w:val="006A173E"/>
    <w:rsid w:val="006A1754"/>
    <w:rsid w:val="006A1C53"/>
    <w:rsid w:val="006A1D2E"/>
    <w:rsid w:val="006A229B"/>
    <w:rsid w:val="006A2547"/>
    <w:rsid w:val="006A2EB9"/>
    <w:rsid w:val="006A4498"/>
    <w:rsid w:val="006A56B0"/>
    <w:rsid w:val="006A5813"/>
    <w:rsid w:val="006A6343"/>
    <w:rsid w:val="006A73EF"/>
    <w:rsid w:val="006A7411"/>
    <w:rsid w:val="006A7B50"/>
    <w:rsid w:val="006B13FA"/>
    <w:rsid w:val="006B1904"/>
    <w:rsid w:val="006B3942"/>
    <w:rsid w:val="006B5649"/>
    <w:rsid w:val="006B5664"/>
    <w:rsid w:val="006B6189"/>
    <w:rsid w:val="006B6A50"/>
    <w:rsid w:val="006B6DA8"/>
    <w:rsid w:val="006B71B9"/>
    <w:rsid w:val="006B7CF9"/>
    <w:rsid w:val="006B7D0A"/>
    <w:rsid w:val="006C0333"/>
    <w:rsid w:val="006C1312"/>
    <w:rsid w:val="006C1948"/>
    <w:rsid w:val="006C33F0"/>
    <w:rsid w:val="006C38DF"/>
    <w:rsid w:val="006C3925"/>
    <w:rsid w:val="006C4329"/>
    <w:rsid w:val="006C43A0"/>
    <w:rsid w:val="006C4762"/>
    <w:rsid w:val="006C55AA"/>
    <w:rsid w:val="006C5A43"/>
    <w:rsid w:val="006C626D"/>
    <w:rsid w:val="006C6AEC"/>
    <w:rsid w:val="006C70DF"/>
    <w:rsid w:val="006D08C9"/>
    <w:rsid w:val="006D0E2B"/>
    <w:rsid w:val="006D1677"/>
    <w:rsid w:val="006D1E87"/>
    <w:rsid w:val="006D265A"/>
    <w:rsid w:val="006D2B04"/>
    <w:rsid w:val="006D2B55"/>
    <w:rsid w:val="006D344A"/>
    <w:rsid w:val="006D3F33"/>
    <w:rsid w:val="006D52BC"/>
    <w:rsid w:val="006D611F"/>
    <w:rsid w:val="006D63D2"/>
    <w:rsid w:val="006D6DCF"/>
    <w:rsid w:val="006D767D"/>
    <w:rsid w:val="006D7750"/>
    <w:rsid w:val="006D7D66"/>
    <w:rsid w:val="006E018B"/>
    <w:rsid w:val="006E1511"/>
    <w:rsid w:val="006E21D8"/>
    <w:rsid w:val="006E3686"/>
    <w:rsid w:val="006E4062"/>
    <w:rsid w:val="006E41F3"/>
    <w:rsid w:val="006E4A2D"/>
    <w:rsid w:val="006E4D6C"/>
    <w:rsid w:val="006E5391"/>
    <w:rsid w:val="006E557E"/>
    <w:rsid w:val="006E5840"/>
    <w:rsid w:val="006E65B9"/>
    <w:rsid w:val="006E6706"/>
    <w:rsid w:val="006F020F"/>
    <w:rsid w:val="006F424B"/>
    <w:rsid w:val="006F57D3"/>
    <w:rsid w:val="006F5F2B"/>
    <w:rsid w:val="006F6DC5"/>
    <w:rsid w:val="006F7D9D"/>
    <w:rsid w:val="0070118B"/>
    <w:rsid w:val="0070220A"/>
    <w:rsid w:val="00702328"/>
    <w:rsid w:val="0070254A"/>
    <w:rsid w:val="0070442D"/>
    <w:rsid w:val="00704471"/>
    <w:rsid w:val="00704972"/>
    <w:rsid w:val="00704AF0"/>
    <w:rsid w:val="00705330"/>
    <w:rsid w:val="00705AC7"/>
    <w:rsid w:val="00705E13"/>
    <w:rsid w:val="00706057"/>
    <w:rsid w:val="007066F1"/>
    <w:rsid w:val="00706C89"/>
    <w:rsid w:val="0071009B"/>
    <w:rsid w:val="00711423"/>
    <w:rsid w:val="00711475"/>
    <w:rsid w:val="00713C3C"/>
    <w:rsid w:val="00714B56"/>
    <w:rsid w:val="00714E0C"/>
    <w:rsid w:val="0071526D"/>
    <w:rsid w:val="00715596"/>
    <w:rsid w:val="0071584B"/>
    <w:rsid w:val="007165A9"/>
    <w:rsid w:val="00716ACD"/>
    <w:rsid w:val="00716E5F"/>
    <w:rsid w:val="00716F99"/>
    <w:rsid w:val="00720F7D"/>
    <w:rsid w:val="0072105B"/>
    <w:rsid w:val="00721068"/>
    <w:rsid w:val="007222CB"/>
    <w:rsid w:val="00722895"/>
    <w:rsid w:val="00722CB8"/>
    <w:rsid w:val="0072353C"/>
    <w:rsid w:val="00723B4F"/>
    <w:rsid w:val="00723F1C"/>
    <w:rsid w:val="00724436"/>
    <w:rsid w:val="0072464F"/>
    <w:rsid w:val="00724671"/>
    <w:rsid w:val="00724FA0"/>
    <w:rsid w:val="00725040"/>
    <w:rsid w:val="007256FA"/>
    <w:rsid w:val="007258BD"/>
    <w:rsid w:val="007263D1"/>
    <w:rsid w:val="0072731B"/>
    <w:rsid w:val="007278FF"/>
    <w:rsid w:val="00727FD8"/>
    <w:rsid w:val="00730BA8"/>
    <w:rsid w:val="00730F8E"/>
    <w:rsid w:val="0073126B"/>
    <w:rsid w:val="007313F9"/>
    <w:rsid w:val="007324BF"/>
    <w:rsid w:val="0073322B"/>
    <w:rsid w:val="00734196"/>
    <w:rsid w:val="007341D0"/>
    <w:rsid w:val="007347B7"/>
    <w:rsid w:val="00734AE0"/>
    <w:rsid w:val="00734BCF"/>
    <w:rsid w:val="0073618C"/>
    <w:rsid w:val="00736430"/>
    <w:rsid w:val="00736522"/>
    <w:rsid w:val="00736E4D"/>
    <w:rsid w:val="00737B8A"/>
    <w:rsid w:val="00740011"/>
    <w:rsid w:val="00740090"/>
    <w:rsid w:val="00740328"/>
    <w:rsid w:val="007409E3"/>
    <w:rsid w:val="007410F8"/>
    <w:rsid w:val="007413FE"/>
    <w:rsid w:val="00741B1E"/>
    <w:rsid w:val="00742B30"/>
    <w:rsid w:val="00742C43"/>
    <w:rsid w:val="00742DE2"/>
    <w:rsid w:val="00742F24"/>
    <w:rsid w:val="00742F76"/>
    <w:rsid w:val="0074320B"/>
    <w:rsid w:val="00743DE2"/>
    <w:rsid w:val="00743FEC"/>
    <w:rsid w:val="007456BD"/>
    <w:rsid w:val="00745847"/>
    <w:rsid w:val="00745EAD"/>
    <w:rsid w:val="007470B7"/>
    <w:rsid w:val="007474EC"/>
    <w:rsid w:val="007507CF"/>
    <w:rsid w:val="00751147"/>
    <w:rsid w:val="00751E07"/>
    <w:rsid w:val="00751F91"/>
    <w:rsid w:val="0075354F"/>
    <w:rsid w:val="00755644"/>
    <w:rsid w:val="00755CC6"/>
    <w:rsid w:val="0075612F"/>
    <w:rsid w:val="00756E54"/>
    <w:rsid w:val="00757842"/>
    <w:rsid w:val="00757C6E"/>
    <w:rsid w:val="00760025"/>
    <w:rsid w:val="00760414"/>
    <w:rsid w:val="00760765"/>
    <w:rsid w:val="00760884"/>
    <w:rsid w:val="0076114F"/>
    <w:rsid w:val="007619F3"/>
    <w:rsid w:val="00761ED0"/>
    <w:rsid w:val="00762E9F"/>
    <w:rsid w:val="0076353B"/>
    <w:rsid w:val="00763FF3"/>
    <w:rsid w:val="00764341"/>
    <w:rsid w:val="007652D4"/>
    <w:rsid w:val="00765F65"/>
    <w:rsid w:val="00766CD1"/>
    <w:rsid w:val="00770658"/>
    <w:rsid w:val="007719E8"/>
    <w:rsid w:val="007722D8"/>
    <w:rsid w:val="00772A13"/>
    <w:rsid w:val="00772C5D"/>
    <w:rsid w:val="00773395"/>
    <w:rsid w:val="00773413"/>
    <w:rsid w:val="0077387F"/>
    <w:rsid w:val="00774773"/>
    <w:rsid w:val="00775B1C"/>
    <w:rsid w:val="00776236"/>
    <w:rsid w:val="007768A1"/>
    <w:rsid w:val="00776DFF"/>
    <w:rsid w:val="00777DA8"/>
    <w:rsid w:val="00777ECE"/>
    <w:rsid w:val="007805C3"/>
    <w:rsid w:val="00781792"/>
    <w:rsid w:val="007822D0"/>
    <w:rsid w:val="00782F31"/>
    <w:rsid w:val="00783D2B"/>
    <w:rsid w:val="007840F3"/>
    <w:rsid w:val="00784839"/>
    <w:rsid w:val="0078507D"/>
    <w:rsid w:val="007852D5"/>
    <w:rsid w:val="00786601"/>
    <w:rsid w:val="00786735"/>
    <w:rsid w:val="007877A0"/>
    <w:rsid w:val="00787920"/>
    <w:rsid w:val="00787DEE"/>
    <w:rsid w:val="00790721"/>
    <w:rsid w:val="00790764"/>
    <w:rsid w:val="007908C5"/>
    <w:rsid w:val="00790ABF"/>
    <w:rsid w:val="0079177C"/>
    <w:rsid w:val="00792917"/>
    <w:rsid w:val="00792951"/>
    <w:rsid w:val="00792F7E"/>
    <w:rsid w:val="00793357"/>
    <w:rsid w:val="00793D5C"/>
    <w:rsid w:val="0079449D"/>
    <w:rsid w:val="00794C5A"/>
    <w:rsid w:val="00794F68"/>
    <w:rsid w:val="0079583D"/>
    <w:rsid w:val="00795B43"/>
    <w:rsid w:val="00796065"/>
    <w:rsid w:val="0079615B"/>
    <w:rsid w:val="007978D6"/>
    <w:rsid w:val="007A00B2"/>
    <w:rsid w:val="007A015E"/>
    <w:rsid w:val="007A0465"/>
    <w:rsid w:val="007A0D3B"/>
    <w:rsid w:val="007A1353"/>
    <w:rsid w:val="007A1A10"/>
    <w:rsid w:val="007A2309"/>
    <w:rsid w:val="007A3885"/>
    <w:rsid w:val="007A3B56"/>
    <w:rsid w:val="007A3D93"/>
    <w:rsid w:val="007A4C3E"/>
    <w:rsid w:val="007A58A9"/>
    <w:rsid w:val="007A5B63"/>
    <w:rsid w:val="007A5C9E"/>
    <w:rsid w:val="007A69D8"/>
    <w:rsid w:val="007A6EC7"/>
    <w:rsid w:val="007B05DE"/>
    <w:rsid w:val="007B0D06"/>
    <w:rsid w:val="007B13C9"/>
    <w:rsid w:val="007B2223"/>
    <w:rsid w:val="007B22F7"/>
    <w:rsid w:val="007B3062"/>
    <w:rsid w:val="007B3195"/>
    <w:rsid w:val="007B33CC"/>
    <w:rsid w:val="007B35B5"/>
    <w:rsid w:val="007B37B7"/>
    <w:rsid w:val="007B4173"/>
    <w:rsid w:val="007B438A"/>
    <w:rsid w:val="007B485A"/>
    <w:rsid w:val="007B4C7A"/>
    <w:rsid w:val="007B5089"/>
    <w:rsid w:val="007B5398"/>
    <w:rsid w:val="007B572E"/>
    <w:rsid w:val="007B7561"/>
    <w:rsid w:val="007C067F"/>
    <w:rsid w:val="007C0B64"/>
    <w:rsid w:val="007C1C3E"/>
    <w:rsid w:val="007C1DEA"/>
    <w:rsid w:val="007C20FC"/>
    <w:rsid w:val="007C2194"/>
    <w:rsid w:val="007C222C"/>
    <w:rsid w:val="007C2334"/>
    <w:rsid w:val="007C2FC8"/>
    <w:rsid w:val="007C337F"/>
    <w:rsid w:val="007C3ADF"/>
    <w:rsid w:val="007C4FCA"/>
    <w:rsid w:val="007C593F"/>
    <w:rsid w:val="007C5DAE"/>
    <w:rsid w:val="007C694A"/>
    <w:rsid w:val="007C6CEB"/>
    <w:rsid w:val="007C760A"/>
    <w:rsid w:val="007C7CF4"/>
    <w:rsid w:val="007D0703"/>
    <w:rsid w:val="007D0819"/>
    <w:rsid w:val="007D1A23"/>
    <w:rsid w:val="007D2AD0"/>
    <w:rsid w:val="007D3643"/>
    <w:rsid w:val="007D40B9"/>
    <w:rsid w:val="007D44D2"/>
    <w:rsid w:val="007D4540"/>
    <w:rsid w:val="007D50DD"/>
    <w:rsid w:val="007D6879"/>
    <w:rsid w:val="007D79B2"/>
    <w:rsid w:val="007E030F"/>
    <w:rsid w:val="007E11AF"/>
    <w:rsid w:val="007E120D"/>
    <w:rsid w:val="007E1583"/>
    <w:rsid w:val="007E186D"/>
    <w:rsid w:val="007E3453"/>
    <w:rsid w:val="007E44E5"/>
    <w:rsid w:val="007E44E8"/>
    <w:rsid w:val="007E4B49"/>
    <w:rsid w:val="007E4E25"/>
    <w:rsid w:val="007E4E9A"/>
    <w:rsid w:val="007E5D0A"/>
    <w:rsid w:val="007E6636"/>
    <w:rsid w:val="007E66D2"/>
    <w:rsid w:val="007E66F8"/>
    <w:rsid w:val="007E685B"/>
    <w:rsid w:val="007E7060"/>
    <w:rsid w:val="007E7637"/>
    <w:rsid w:val="007E783E"/>
    <w:rsid w:val="007E7D24"/>
    <w:rsid w:val="007F05F9"/>
    <w:rsid w:val="007F0C16"/>
    <w:rsid w:val="007F0EDF"/>
    <w:rsid w:val="007F1143"/>
    <w:rsid w:val="007F156C"/>
    <w:rsid w:val="007F1D22"/>
    <w:rsid w:val="007F2FAC"/>
    <w:rsid w:val="007F3552"/>
    <w:rsid w:val="007F43A0"/>
    <w:rsid w:val="007F5031"/>
    <w:rsid w:val="007F5068"/>
    <w:rsid w:val="007F68A2"/>
    <w:rsid w:val="007F6E86"/>
    <w:rsid w:val="007F7648"/>
    <w:rsid w:val="007F77B2"/>
    <w:rsid w:val="007F7882"/>
    <w:rsid w:val="007F7D37"/>
    <w:rsid w:val="008007BC"/>
    <w:rsid w:val="00800941"/>
    <w:rsid w:val="0080122B"/>
    <w:rsid w:val="00801465"/>
    <w:rsid w:val="00802866"/>
    <w:rsid w:val="0080297B"/>
    <w:rsid w:val="008031AA"/>
    <w:rsid w:val="00803A4E"/>
    <w:rsid w:val="00804B9F"/>
    <w:rsid w:val="00804BE4"/>
    <w:rsid w:val="00804E48"/>
    <w:rsid w:val="008051F9"/>
    <w:rsid w:val="00805A37"/>
    <w:rsid w:val="008061A9"/>
    <w:rsid w:val="008078D6"/>
    <w:rsid w:val="00807BF1"/>
    <w:rsid w:val="00807E86"/>
    <w:rsid w:val="00810223"/>
    <w:rsid w:val="008103B2"/>
    <w:rsid w:val="00810CC0"/>
    <w:rsid w:val="0081144C"/>
    <w:rsid w:val="00811550"/>
    <w:rsid w:val="00812318"/>
    <w:rsid w:val="008126BB"/>
    <w:rsid w:val="008139C1"/>
    <w:rsid w:val="008149A2"/>
    <w:rsid w:val="00816277"/>
    <w:rsid w:val="00816D6A"/>
    <w:rsid w:val="008177C0"/>
    <w:rsid w:val="00817EBB"/>
    <w:rsid w:val="0082010E"/>
    <w:rsid w:val="0082174F"/>
    <w:rsid w:val="008226EC"/>
    <w:rsid w:val="00823F62"/>
    <w:rsid w:val="008246CB"/>
    <w:rsid w:val="00826185"/>
    <w:rsid w:val="00826413"/>
    <w:rsid w:val="00826DCF"/>
    <w:rsid w:val="00826F40"/>
    <w:rsid w:val="008274CE"/>
    <w:rsid w:val="00830171"/>
    <w:rsid w:val="00831202"/>
    <w:rsid w:val="00831552"/>
    <w:rsid w:val="008317E5"/>
    <w:rsid w:val="0083182E"/>
    <w:rsid w:val="00831EF0"/>
    <w:rsid w:val="008324B9"/>
    <w:rsid w:val="0083273C"/>
    <w:rsid w:val="00832ACB"/>
    <w:rsid w:val="0083473E"/>
    <w:rsid w:val="00834CDE"/>
    <w:rsid w:val="008355F2"/>
    <w:rsid w:val="0083574A"/>
    <w:rsid w:val="00836D91"/>
    <w:rsid w:val="00837580"/>
    <w:rsid w:val="008379E2"/>
    <w:rsid w:val="00837E03"/>
    <w:rsid w:val="008401F0"/>
    <w:rsid w:val="00841149"/>
    <w:rsid w:val="0084119B"/>
    <w:rsid w:val="0084168F"/>
    <w:rsid w:val="00841AA7"/>
    <w:rsid w:val="00841C02"/>
    <w:rsid w:val="00842817"/>
    <w:rsid w:val="00842D5D"/>
    <w:rsid w:val="00843209"/>
    <w:rsid w:val="00843F59"/>
    <w:rsid w:val="008442A5"/>
    <w:rsid w:val="008449CD"/>
    <w:rsid w:val="00845215"/>
    <w:rsid w:val="008459E4"/>
    <w:rsid w:val="008462DE"/>
    <w:rsid w:val="00846F66"/>
    <w:rsid w:val="00847FA4"/>
    <w:rsid w:val="0085064A"/>
    <w:rsid w:val="00850F21"/>
    <w:rsid w:val="00851458"/>
    <w:rsid w:val="0085181B"/>
    <w:rsid w:val="0085187E"/>
    <w:rsid w:val="008518A6"/>
    <w:rsid w:val="008522B3"/>
    <w:rsid w:val="00853EE0"/>
    <w:rsid w:val="008549F6"/>
    <w:rsid w:val="00855493"/>
    <w:rsid w:val="0085587B"/>
    <w:rsid w:val="00856DEE"/>
    <w:rsid w:val="00857210"/>
    <w:rsid w:val="00860835"/>
    <w:rsid w:val="00860DFC"/>
    <w:rsid w:val="008612BC"/>
    <w:rsid w:val="008614A0"/>
    <w:rsid w:val="00861761"/>
    <w:rsid w:val="00861D21"/>
    <w:rsid w:val="0086276D"/>
    <w:rsid w:val="00863D5E"/>
    <w:rsid w:val="00863ED8"/>
    <w:rsid w:val="00863F45"/>
    <w:rsid w:val="0086519F"/>
    <w:rsid w:val="0086521B"/>
    <w:rsid w:val="008659C2"/>
    <w:rsid w:val="0086607B"/>
    <w:rsid w:val="008660B8"/>
    <w:rsid w:val="008663F8"/>
    <w:rsid w:val="0086725D"/>
    <w:rsid w:val="008677AF"/>
    <w:rsid w:val="008708AE"/>
    <w:rsid w:val="00870A15"/>
    <w:rsid w:val="00870E83"/>
    <w:rsid w:val="00871A16"/>
    <w:rsid w:val="008732B6"/>
    <w:rsid w:val="00873E96"/>
    <w:rsid w:val="00873F11"/>
    <w:rsid w:val="00874384"/>
    <w:rsid w:val="008745AF"/>
    <w:rsid w:val="00874DE7"/>
    <w:rsid w:val="0087531C"/>
    <w:rsid w:val="00876B53"/>
    <w:rsid w:val="0087726E"/>
    <w:rsid w:val="008775A2"/>
    <w:rsid w:val="00877DA5"/>
    <w:rsid w:val="0088003E"/>
    <w:rsid w:val="0088092E"/>
    <w:rsid w:val="00880F69"/>
    <w:rsid w:val="00880F70"/>
    <w:rsid w:val="0088173E"/>
    <w:rsid w:val="008820F6"/>
    <w:rsid w:val="008826E6"/>
    <w:rsid w:val="00882D0C"/>
    <w:rsid w:val="0088355D"/>
    <w:rsid w:val="008842C1"/>
    <w:rsid w:val="0088510C"/>
    <w:rsid w:val="00885D61"/>
    <w:rsid w:val="0088661C"/>
    <w:rsid w:val="00887343"/>
    <w:rsid w:val="008904A8"/>
    <w:rsid w:val="00890C1A"/>
    <w:rsid w:val="00890C89"/>
    <w:rsid w:val="00890CB0"/>
    <w:rsid w:val="00890FA9"/>
    <w:rsid w:val="00891513"/>
    <w:rsid w:val="008923FC"/>
    <w:rsid w:val="00892601"/>
    <w:rsid w:val="008926CD"/>
    <w:rsid w:val="00892840"/>
    <w:rsid w:val="00893AE7"/>
    <w:rsid w:val="008942D0"/>
    <w:rsid w:val="00894401"/>
    <w:rsid w:val="00894B5D"/>
    <w:rsid w:val="0089662C"/>
    <w:rsid w:val="00896BF6"/>
    <w:rsid w:val="008971FE"/>
    <w:rsid w:val="00897282"/>
    <w:rsid w:val="008972A4"/>
    <w:rsid w:val="00897EA7"/>
    <w:rsid w:val="00897F3C"/>
    <w:rsid w:val="008A08BC"/>
    <w:rsid w:val="008A0D7F"/>
    <w:rsid w:val="008A2014"/>
    <w:rsid w:val="008A203C"/>
    <w:rsid w:val="008A25B1"/>
    <w:rsid w:val="008A2787"/>
    <w:rsid w:val="008A3394"/>
    <w:rsid w:val="008A38B1"/>
    <w:rsid w:val="008A3CDF"/>
    <w:rsid w:val="008A3E31"/>
    <w:rsid w:val="008A4181"/>
    <w:rsid w:val="008A4C19"/>
    <w:rsid w:val="008A6CFA"/>
    <w:rsid w:val="008A6D8C"/>
    <w:rsid w:val="008A7417"/>
    <w:rsid w:val="008B02A6"/>
    <w:rsid w:val="008B1A83"/>
    <w:rsid w:val="008B38DC"/>
    <w:rsid w:val="008B3D5F"/>
    <w:rsid w:val="008B5749"/>
    <w:rsid w:val="008B5ADB"/>
    <w:rsid w:val="008B5CC1"/>
    <w:rsid w:val="008B6D7C"/>
    <w:rsid w:val="008C008D"/>
    <w:rsid w:val="008C099C"/>
    <w:rsid w:val="008C0D7F"/>
    <w:rsid w:val="008C14C9"/>
    <w:rsid w:val="008C17F0"/>
    <w:rsid w:val="008C1BB3"/>
    <w:rsid w:val="008C2278"/>
    <w:rsid w:val="008C25BF"/>
    <w:rsid w:val="008C2CF4"/>
    <w:rsid w:val="008C2F42"/>
    <w:rsid w:val="008C3ED1"/>
    <w:rsid w:val="008C4272"/>
    <w:rsid w:val="008C5B7E"/>
    <w:rsid w:val="008C5BCB"/>
    <w:rsid w:val="008C5EC3"/>
    <w:rsid w:val="008C6458"/>
    <w:rsid w:val="008C6CC0"/>
    <w:rsid w:val="008C6E15"/>
    <w:rsid w:val="008C6F75"/>
    <w:rsid w:val="008C738C"/>
    <w:rsid w:val="008C750A"/>
    <w:rsid w:val="008D03BA"/>
    <w:rsid w:val="008D07C6"/>
    <w:rsid w:val="008D0807"/>
    <w:rsid w:val="008D1699"/>
    <w:rsid w:val="008D175F"/>
    <w:rsid w:val="008D218B"/>
    <w:rsid w:val="008D3308"/>
    <w:rsid w:val="008D33EF"/>
    <w:rsid w:val="008D3690"/>
    <w:rsid w:val="008D3EE4"/>
    <w:rsid w:val="008D487A"/>
    <w:rsid w:val="008D4A5F"/>
    <w:rsid w:val="008D4E75"/>
    <w:rsid w:val="008D590D"/>
    <w:rsid w:val="008D634E"/>
    <w:rsid w:val="008D6B26"/>
    <w:rsid w:val="008D6C47"/>
    <w:rsid w:val="008D7198"/>
    <w:rsid w:val="008D729C"/>
    <w:rsid w:val="008E0CCB"/>
    <w:rsid w:val="008E0D13"/>
    <w:rsid w:val="008E18C0"/>
    <w:rsid w:val="008E1F35"/>
    <w:rsid w:val="008E2812"/>
    <w:rsid w:val="008E29CD"/>
    <w:rsid w:val="008E3C6C"/>
    <w:rsid w:val="008E3FE8"/>
    <w:rsid w:val="008E40FA"/>
    <w:rsid w:val="008E49EE"/>
    <w:rsid w:val="008E4B2B"/>
    <w:rsid w:val="008E4C13"/>
    <w:rsid w:val="008E5864"/>
    <w:rsid w:val="008E5B65"/>
    <w:rsid w:val="008E6A27"/>
    <w:rsid w:val="008E6BB9"/>
    <w:rsid w:val="008E7C2B"/>
    <w:rsid w:val="008F03F7"/>
    <w:rsid w:val="008F094E"/>
    <w:rsid w:val="008F0DBB"/>
    <w:rsid w:val="008F0E46"/>
    <w:rsid w:val="008F18B4"/>
    <w:rsid w:val="008F27C0"/>
    <w:rsid w:val="008F2C47"/>
    <w:rsid w:val="008F2F08"/>
    <w:rsid w:val="008F2F95"/>
    <w:rsid w:val="008F3178"/>
    <w:rsid w:val="008F37DA"/>
    <w:rsid w:val="008F6D28"/>
    <w:rsid w:val="008F7278"/>
    <w:rsid w:val="008F75FC"/>
    <w:rsid w:val="008F760D"/>
    <w:rsid w:val="008F7E35"/>
    <w:rsid w:val="0090039E"/>
    <w:rsid w:val="00900D0F"/>
    <w:rsid w:val="00900F9A"/>
    <w:rsid w:val="009013A8"/>
    <w:rsid w:val="00901407"/>
    <w:rsid w:val="0090160C"/>
    <w:rsid w:val="00903CBC"/>
    <w:rsid w:val="00903DAE"/>
    <w:rsid w:val="00903F6C"/>
    <w:rsid w:val="0090407F"/>
    <w:rsid w:val="00904AF2"/>
    <w:rsid w:val="00905131"/>
    <w:rsid w:val="00905603"/>
    <w:rsid w:val="00906752"/>
    <w:rsid w:val="00910523"/>
    <w:rsid w:val="009109FF"/>
    <w:rsid w:val="00910F1D"/>
    <w:rsid w:val="009116A3"/>
    <w:rsid w:val="009117D2"/>
    <w:rsid w:val="009122E8"/>
    <w:rsid w:val="00912739"/>
    <w:rsid w:val="00912934"/>
    <w:rsid w:val="00913D94"/>
    <w:rsid w:val="0091441C"/>
    <w:rsid w:val="00914689"/>
    <w:rsid w:val="00915A12"/>
    <w:rsid w:val="00915A17"/>
    <w:rsid w:val="00915C63"/>
    <w:rsid w:val="009163AD"/>
    <w:rsid w:val="00916B6B"/>
    <w:rsid w:val="009171D4"/>
    <w:rsid w:val="0091731F"/>
    <w:rsid w:val="00917514"/>
    <w:rsid w:val="00917656"/>
    <w:rsid w:val="0091770D"/>
    <w:rsid w:val="009178BB"/>
    <w:rsid w:val="00917B38"/>
    <w:rsid w:val="00917D9B"/>
    <w:rsid w:val="00920B49"/>
    <w:rsid w:val="00921074"/>
    <w:rsid w:val="009216A3"/>
    <w:rsid w:val="00921977"/>
    <w:rsid w:val="00921CB3"/>
    <w:rsid w:val="00922DFA"/>
    <w:rsid w:val="00922F35"/>
    <w:rsid w:val="009232DB"/>
    <w:rsid w:val="00923311"/>
    <w:rsid w:val="00923A99"/>
    <w:rsid w:val="00924951"/>
    <w:rsid w:val="009249FD"/>
    <w:rsid w:val="00925F53"/>
    <w:rsid w:val="009261BE"/>
    <w:rsid w:val="0092660D"/>
    <w:rsid w:val="00926A67"/>
    <w:rsid w:val="00926CB1"/>
    <w:rsid w:val="009272BB"/>
    <w:rsid w:val="00927E7E"/>
    <w:rsid w:val="00930533"/>
    <w:rsid w:val="0093138F"/>
    <w:rsid w:val="009314E8"/>
    <w:rsid w:val="00931A11"/>
    <w:rsid w:val="00931E25"/>
    <w:rsid w:val="0093232E"/>
    <w:rsid w:val="009325DC"/>
    <w:rsid w:val="009327D9"/>
    <w:rsid w:val="0093299D"/>
    <w:rsid w:val="00933242"/>
    <w:rsid w:val="00933421"/>
    <w:rsid w:val="0093352C"/>
    <w:rsid w:val="00933DAF"/>
    <w:rsid w:val="009342B6"/>
    <w:rsid w:val="0093469E"/>
    <w:rsid w:val="00934951"/>
    <w:rsid w:val="00935162"/>
    <w:rsid w:val="0093525F"/>
    <w:rsid w:val="00935281"/>
    <w:rsid w:val="00935B56"/>
    <w:rsid w:val="00937E90"/>
    <w:rsid w:val="00940877"/>
    <w:rsid w:val="009410FB"/>
    <w:rsid w:val="00941A67"/>
    <w:rsid w:val="00942177"/>
    <w:rsid w:val="00942259"/>
    <w:rsid w:val="00942474"/>
    <w:rsid w:val="00942E3A"/>
    <w:rsid w:val="00943823"/>
    <w:rsid w:val="00943C97"/>
    <w:rsid w:val="009446F2"/>
    <w:rsid w:val="009448F3"/>
    <w:rsid w:val="0094491C"/>
    <w:rsid w:val="00945D72"/>
    <w:rsid w:val="00946852"/>
    <w:rsid w:val="00946A7B"/>
    <w:rsid w:val="00946B32"/>
    <w:rsid w:val="00946CF9"/>
    <w:rsid w:val="00950665"/>
    <w:rsid w:val="00950BE2"/>
    <w:rsid w:val="009518BF"/>
    <w:rsid w:val="00951F08"/>
    <w:rsid w:val="009529EF"/>
    <w:rsid w:val="009534C0"/>
    <w:rsid w:val="00954D7A"/>
    <w:rsid w:val="00955021"/>
    <w:rsid w:val="00956512"/>
    <w:rsid w:val="00957AE4"/>
    <w:rsid w:val="0096133B"/>
    <w:rsid w:val="009615EE"/>
    <w:rsid w:val="00961657"/>
    <w:rsid w:val="00961EB7"/>
    <w:rsid w:val="009637EC"/>
    <w:rsid w:val="00965240"/>
    <w:rsid w:val="00965593"/>
    <w:rsid w:val="0096568E"/>
    <w:rsid w:val="00965777"/>
    <w:rsid w:val="00966904"/>
    <w:rsid w:val="0096700D"/>
    <w:rsid w:val="009700A0"/>
    <w:rsid w:val="00972839"/>
    <w:rsid w:val="009729F1"/>
    <w:rsid w:val="00972A15"/>
    <w:rsid w:val="00972D5B"/>
    <w:rsid w:val="009735B2"/>
    <w:rsid w:val="00974830"/>
    <w:rsid w:val="00974A03"/>
    <w:rsid w:val="00975488"/>
    <w:rsid w:val="009769A7"/>
    <w:rsid w:val="00976D79"/>
    <w:rsid w:val="00976E96"/>
    <w:rsid w:val="009775AB"/>
    <w:rsid w:val="00977B7D"/>
    <w:rsid w:val="009800FD"/>
    <w:rsid w:val="00980853"/>
    <w:rsid w:val="009811E0"/>
    <w:rsid w:val="009815AA"/>
    <w:rsid w:val="009816E3"/>
    <w:rsid w:val="00981A4A"/>
    <w:rsid w:val="00981C8B"/>
    <w:rsid w:val="00982464"/>
    <w:rsid w:val="00984952"/>
    <w:rsid w:val="00984D73"/>
    <w:rsid w:val="0098553D"/>
    <w:rsid w:val="00985A4E"/>
    <w:rsid w:val="00986641"/>
    <w:rsid w:val="00986D80"/>
    <w:rsid w:val="00987ADF"/>
    <w:rsid w:val="009929A1"/>
    <w:rsid w:val="00992A4C"/>
    <w:rsid w:val="00993802"/>
    <w:rsid w:val="0099446D"/>
    <w:rsid w:val="00994F49"/>
    <w:rsid w:val="0099509A"/>
    <w:rsid w:val="00995A8E"/>
    <w:rsid w:val="00995B3E"/>
    <w:rsid w:val="00995C2B"/>
    <w:rsid w:val="009967AD"/>
    <w:rsid w:val="00996BB2"/>
    <w:rsid w:val="00996DFB"/>
    <w:rsid w:val="0099740E"/>
    <w:rsid w:val="009974CF"/>
    <w:rsid w:val="009979F5"/>
    <w:rsid w:val="00997E2F"/>
    <w:rsid w:val="00997FAC"/>
    <w:rsid w:val="009A0DEB"/>
    <w:rsid w:val="009A1987"/>
    <w:rsid w:val="009A1AC8"/>
    <w:rsid w:val="009A1B8E"/>
    <w:rsid w:val="009A203F"/>
    <w:rsid w:val="009A2126"/>
    <w:rsid w:val="009A3D05"/>
    <w:rsid w:val="009A3F25"/>
    <w:rsid w:val="009A5631"/>
    <w:rsid w:val="009A5E2B"/>
    <w:rsid w:val="009A690E"/>
    <w:rsid w:val="009A7068"/>
    <w:rsid w:val="009A7B82"/>
    <w:rsid w:val="009B02D1"/>
    <w:rsid w:val="009B04B4"/>
    <w:rsid w:val="009B08CB"/>
    <w:rsid w:val="009B1AA5"/>
    <w:rsid w:val="009B260E"/>
    <w:rsid w:val="009B2F7A"/>
    <w:rsid w:val="009B3A81"/>
    <w:rsid w:val="009B5C0C"/>
    <w:rsid w:val="009B5CDA"/>
    <w:rsid w:val="009B5E75"/>
    <w:rsid w:val="009B6EC3"/>
    <w:rsid w:val="009C0A24"/>
    <w:rsid w:val="009C0D42"/>
    <w:rsid w:val="009C0EB1"/>
    <w:rsid w:val="009C1445"/>
    <w:rsid w:val="009C147B"/>
    <w:rsid w:val="009C1718"/>
    <w:rsid w:val="009C1B15"/>
    <w:rsid w:val="009C1B59"/>
    <w:rsid w:val="009C2218"/>
    <w:rsid w:val="009C2690"/>
    <w:rsid w:val="009C328D"/>
    <w:rsid w:val="009C37B9"/>
    <w:rsid w:val="009C3E6F"/>
    <w:rsid w:val="009C41A2"/>
    <w:rsid w:val="009C45C2"/>
    <w:rsid w:val="009C4B29"/>
    <w:rsid w:val="009C4D31"/>
    <w:rsid w:val="009C605F"/>
    <w:rsid w:val="009C61CC"/>
    <w:rsid w:val="009C6A95"/>
    <w:rsid w:val="009C6EBD"/>
    <w:rsid w:val="009C71D5"/>
    <w:rsid w:val="009C741D"/>
    <w:rsid w:val="009C7AD1"/>
    <w:rsid w:val="009D011A"/>
    <w:rsid w:val="009D072C"/>
    <w:rsid w:val="009D0BC3"/>
    <w:rsid w:val="009D0D69"/>
    <w:rsid w:val="009D1085"/>
    <w:rsid w:val="009D129D"/>
    <w:rsid w:val="009D18EC"/>
    <w:rsid w:val="009D2B15"/>
    <w:rsid w:val="009D3FF0"/>
    <w:rsid w:val="009D44EC"/>
    <w:rsid w:val="009D53D0"/>
    <w:rsid w:val="009D55CF"/>
    <w:rsid w:val="009D5607"/>
    <w:rsid w:val="009D560A"/>
    <w:rsid w:val="009D5B32"/>
    <w:rsid w:val="009D5BCA"/>
    <w:rsid w:val="009D5DEE"/>
    <w:rsid w:val="009D6553"/>
    <w:rsid w:val="009D71BC"/>
    <w:rsid w:val="009D77C3"/>
    <w:rsid w:val="009D7E10"/>
    <w:rsid w:val="009D7F58"/>
    <w:rsid w:val="009E0C25"/>
    <w:rsid w:val="009E0F1F"/>
    <w:rsid w:val="009E0F56"/>
    <w:rsid w:val="009E1A6C"/>
    <w:rsid w:val="009E1C25"/>
    <w:rsid w:val="009E237C"/>
    <w:rsid w:val="009E2BB5"/>
    <w:rsid w:val="009E376A"/>
    <w:rsid w:val="009E3804"/>
    <w:rsid w:val="009E6837"/>
    <w:rsid w:val="009F1105"/>
    <w:rsid w:val="009F1FB2"/>
    <w:rsid w:val="009F2021"/>
    <w:rsid w:val="009F2217"/>
    <w:rsid w:val="009F2550"/>
    <w:rsid w:val="009F27EA"/>
    <w:rsid w:val="009F3A1B"/>
    <w:rsid w:val="009F3A43"/>
    <w:rsid w:val="009F4855"/>
    <w:rsid w:val="009F4AF6"/>
    <w:rsid w:val="009F526C"/>
    <w:rsid w:val="009F56D6"/>
    <w:rsid w:val="009F6792"/>
    <w:rsid w:val="009F6878"/>
    <w:rsid w:val="009F68AD"/>
    <w:rsid w:val="009F74C3"/>
    <w:rsid w:val="009F7A78"/>
    <w:rsid w:val="009F7A99"/>
    <w:rsid w:val="00A011E5"/>
    <w:rsid w:val="00A015A6"/>
    <w:rsid w:val="00A01723"/>
    <w:rsid w:val="00A02EA3"/>
    <w:rsid w:val="00A030D0"/>
    <w:rsid w:val="00A03284"/>
    <w:rsid w:val="00A03761"/>
    <w:rsid w:val="00A03B88"/>
    <w:rsid w:val="00A03D4E"/>
    <w:rsid w:val="00A03D5D"/>
    <w:rsid w:val="00A04676"/>
    <w:rsid w:val="00A04F5F"/>
    <w:rsid w:val="00A05A2D"/>
    <w:rsid w:val="00A05ACF"/>
    <w:rsid w:val="00A05FAC"/>
    <w:rsid w:val="00A064C3"/>
    <w:rsid w:val="00A069BD"/>
    <w:rsid w:val="00A0709D"/>
    <w:rsid w:val="00A0730B"/>
    <w:rsid w:val="00A0738C"/>
    <w:rsid w:val="00A07F48"/>
    <w:rsid w:val="00A1016E"/>
    <w:rsid w:val="00A10368"/>
    <w:rsid w:val="00A10DB3"/>
    <w:rsid w:val="00A10FAC"/>
    <w:rsid w:val="00A1125F"/>
    <w:rsid w:val="00A11D9B"/>
    <w:rsid w:val="00A13575"/>
    <w:rsid w:val="00A14820"/>
    <w:rsid w:val="00A14A2D"/>
    <w:rsid w:val="00A14C5F"/>
    <w:rsid w:val="00A14C8E"/>
    <w:rsid w:val="00A1535F"/>
    <w:rsid w:val="00A15DD7"/>
    <w:rsid w:val="00A15E1B"/>
    <w:rsid w:val="00A161DF"/>
    <w:rsid w:val="00A1633C"/>
    <w:rsid w:val="00A17313"/>
    <w:rsid w:val="00A20871"/>
    <w:rsid w:val="00A20A19"/>
    <w:rsid w:val="00A20BE9"/>
    <w:rsid w:val="00A22360"/>
    <w:rsid w:val="00A223E7"/>
    <w:rsid w:val="00A2272C"/>
    <w:rsid w:val="00A22C5A"/>
    <w:rsid w:val="00A23764"/>
    <w:rsid w:val="00A24871"/>
    <w:rsid w:val="00A24A7E"/>
    <w:rsid w:val="00A2579E"/>
    <w:rsid w:val="00A269B9"/>
    <w:rsid w:val="00A26BBA"/>
    <w:rsid w:val="00A26DF5"/>
    <w:rsid w:val="00A26EF3"/>
    <w:rsid w:val="00A273A2"/>
    <w:rsid w:val="00A273E5"/>
    <w:rsid w:val="00A27840"/>
    <w:rsid w:val="00A2798A"/>
    <w:rsid w:val="00A304B4"/>
    <w:rsid w:val="00A30AC2"/>
    <w:rsid w:val="00A30F18"/>
    <w:rsid w:val="00A30F5F"/>
    <w:rsid w:val="00A3132E"/>
    <w:rsid w:val="00A32455"/>
    <w:rsid w:val="00A329F4"/>
    <w:rsid w:val="00A33CDD"/>
    <w:rsid w:val="00A35525"/>
    <w:rsid w:val="00A3637C"/>
    <w:rsid w:val="00A36419"/>
    <w:rsid w:val="00A364DC"/>
    <w:rsid w:val="00A36703"/>
    <w:rsid w:val="00A36858"/>
    <w:rsid w:val="00A36905"/>
    <w:rsid w:val="00A37594"/>
    <w:rsid w:val="00A410F3"/>
    <w:rsid w:val="00A41872"/>
    <w:rsid w:val="00A4203D"/>
    <w:rsid w:val="00A42858"/>
    <w:rsid w:val="00A438EE"/>
    <w:rsid w:val="00A43C73"/>
    <w:rsid w:val="00A4424F"/>
    <w:rsid w:val="00A444F9"/>
    <w:rsid w:val="00A44D0E"/>
    <w:rsid w:val="00A4526E"/>
    <w:rsid w:val="00A457FE"/>
    <w:rsid w:val="00A462C7"/>
    <w:rsid w:val="00A46661"/>
    <w:rsid w:val="00A46A0C"/>
    <w:rsid w:val="00A5273A"/>
    <w:rsid w:val="00A52EB1"/>
    <w:rsid w:val="00A53A56"/>
    <w:rsid w:val="00A53C29"/>
    <w:rsid w:val="00A53E27"/>
    <w:rsid w:val="00A540E6"/>
    <w:rsid w:val="00A5445A"/>
    <w:rsid w:val="00A547E3"/>
    <w:rsid w:val="00A54827"/>
    <w:rsid w:val="00A54EDD"/>
    <w:rsid w:val="00A55000"/>
    <w:rsid w:val="00A55D3A"/>
    <w:rsid w:val="00A56085"/>
    <w:rsid w:val="00A5692A"/>
    <w:rsid w:val="00A570E3"/>
    <w:rsid w:val="00A60CE5"/>
    <w:rsid w:val="00A62DA4"/>
    <w:rsid w:val="00A63417"/>
    <w:rsid w:val="00A63AE9"/>
    <w:rsid w:val="00A63B98"/>
    <w:rsid w:val="00A642B4"/>
    <w:rsid w:val="00A650E9"/>
    <w:rsid w:val="00A651A9"/>
    <w:rsid w:val="00A65BF1"/>
    <w:rsid w:val="00A65CCE"/>
    <w:rsid w:val="00A65E3F"/>
    <w:rsid w:val="00A66276"/>
    <w:rsid w:val="00A664ED"/>
    <w:rsid w:val="00A66543"/>
    <w:rsid w:val="00A67B13"/>
    <w:rsid w:val="00A67B5A"/>
    <w:rsid w:val="00A71B17"/>
    <w:rsid w:val="00A72F80"/>
    <w:rsid w:val="00A73A0C"/>
    <w:rsid w:val="00A73D8C"/>
    <w:rsid w:val="00A73E3F"/>
    <w:rsid w:val="00A73E9F"/>
    <w:rsid w:val="00A76E45"/>
    <w:rsid w:val="00A77E02"/>
    <w:rsid w:val="00A77F0B"/>
    <w:rsid w:val="00A80C4F"/>
    <w:rsid w:val="00A817F7"/>
    <w:rsid w:val="00A8297F"/>
    <w:rsid w:val="00A82E91"/>
    <w:rsid w:val="00A82FF5"/>
    <w:rsid w:val="00A83A77"/>
    <w:rsid w:val="00A83CAA"/>
    <w:rsid w:val="00A84C49"/>
    <w:rsid w:val="00A8554C"/>
    <w:rsid w:val="00A860DF"/>
    <w:rsid w:val="00A86178"/>
    <w:rsid w:val="00A86731"/>
    <w:rsid w:val="00A86B1F"/>
    <w:rsid w:val="00A872D6"/>
    <w:rsid w:val="00A90FC1"/>
    <w:rsid w:val="00A91B02"/>
    <w:rsid w:val="00A91D05"/>
    <w:rsid w:val="00A92224"/>
    <w:rsid w:val="00A92D22"/>
    <w:rsid w:val="00A93370"/>
    <w:rsid w:val="00A93A09"/>
    <w:rsid w:val="00A94C83"/>
    <w:rsid w:val="00A95C38"/>
    <w:rsid w:val="00A95CA8"/>
    <w:rsid w:val="00A971B3"/>
    <w:rsid w:val="00A9724B"/>
    <w:rsid w:val="00A9797F"/>
    <w:rsid w:val="00A97EE3"/>
    <w:rsid w:val="00AA0061"/>
    <w:rsid w:val="00AA016D"/>
    <w:rsid w:val="00AA04DF"/>
    <w:rsid w:val="00AA0762"/>
    <w:rsid w:val="00AA29BC"/>
    <w:rsid w:val="00AA2A72"/>
    <w:rsid w:val="00AA2BE5"/>
    <w:rsid w:val="00AA31E2"/>
    <w:rsid w:val="00AA394F"/>
    <w:rsid w:val="00AA425D"/>
    <w:rsid w:val="00AA43A0"/>
    <w:rsid w:val="00AA4868"/>
    <w:rsid w:val="00AA4B64"/>
    <w:rsid w:val="00AA4FD3"/>
    <w:rsid w:val="00AA59EA"/>
    <w:rsid w:val="00AA6C8D"/>
    <w:rsid w:val="00AA70DB"/>
    <w:rsid w:val="00AB0179"/>
    <w:rsid w:val="00AB09F8"/>
    <w:rsid w:val="00AB0BA3"/>
    <w:rsid w:val="00AB1D26"/>
    <w:rsid w:val="00AB34E9"/>
    <w:rsid w:val="00AB3586"/>
    <w:rsid w:val="00AB3D26"/>
    <w:rsid w:val="00AB3DBF"/>
    <w:rsid w:val="00AB488C"/>
    <w:rsid w:val="00AB4E07"/>
    <w:rsid w:val="00AB4F0C"/>
    <w:rsid w:val="00AB5418"/>
    <w:rsid w:val="00AB589C"/>
    <w:rsid w:val="00AB5977"/>
    <w:rsid w:val="00AB5BB4"/>
    <w:rsid w:val="00AB76A7"/>
    <w:rsid w:val="00AC047B"/>
    <w:rsid w:val="00AC18DB"/>
    <w:rsid w:val="00AC2543"/>
    <w:rsid w:val="00AC28AA"/>
    <w:rsid w:val="00AC2B9F"/>
    <w:rsid w:val="00AC323C"/>
    <w:rsid w:val="00AC3A2F"/>
    <w:rsid w:val="00AC442B"/>
    <w:rsid w:val="00AC4853"/>
    <w:rsid w:val="00AC4DBD"/>
    <w:rsid w:val="00AC52F5"/>
    <w:rsid w:val="00AC5B72"/>
    <w:rsid w:val="00AC650D"/>
    <w:rsid w:val="00AC6FBE"/>
    <w:rsid w:val="00AC7861"/>
    <w:rsid w:val="00AC7981"/>
    <w:rsid w:val="00AD02B4"/>
    <w:rsid w:val="00AD1533"/>
    <w:rsid w:val="00AD161B"/>
    <w:rsid w:val="00AD1E36"/>
    <w:rsid w:val="00AD1EFE"/>
    <w:rsid w:val="00AD2755"/>
    <w:rsid w:val="00AD2848"/>
    <w:rsid w:val="00AD2A4A"/>
    <w:rsid w:val="00AD318D"/>
    <w:rsid w:val="00AD31E6"/>
    <w:rsid w:val="00AD3A6D"/>
    <w:rsid w:val="00AD3B01"/>
    <w:rsid w:val="00AD5966"/>
    <w:rsid w:val="00AD62FE"/>
    <w:rsid w:val="00AD6F90"/>
    <w:rsid w:val="00AE0659"/>
    <w:rsid w:val="00AE13A2"/>
    <w:rsid w:val="00AE2E6D"/>
    <w:rsid w:val="00AE3DA9"/>
    <w:rsid w:val="00AE5068"/>
    <w:rsid w:val="00AE533E"/>
    <w:rsid w:val="00AE540F"/>
    <w:rsid w:val="00AE5912"/>
    <w:rsid w:val="00AE711D"/>
    <w:rsid w:val="00AE7D1B"/>
    <w:rsid w:val="00AF00CE"/>
    <w:rsid w:val="00AF0392"/>
    <w:rsid w:val="00AF108C"/>
    <w:rsid w:val="00AF1E7E"/>
    <w:rsid w:val="00AF2A72"/>
    <w:rsid w:val="00AF3805"/>
    <w:rsid w:val="00AF3B77"/>
    <w:rsid w:val="00AF3C04"/>
    <w:rsid w:val="00AF419C"/>
    <w:rsid w:val="00AF55AF"/>
    <w:rsid w:val="00AF5820"/>
    <w:rsid w:val="00AF5964"/>
    <w:rsid w:val="00AF5C1C"/>
    <w:rsid w:val="00AF6F42"/>
    <w:rsid w:val="00AF71B0"/>
    <w:rsid w:val="00B0013F"/>
    <w:rsid w:val="00B001C8"/>
    <w:rsid w:val="00B005C4"/>
    <w:rsid w:val="00B0066F"/>
    <w:rsid w:val="00B00E71"/>
    <w:rsid w:val="00B01A25"/>
    <w:rsid w:val="00B01E37"/>
    <w:rsid w:val="00B020B0"/>
    <w:rsid w:val="00B0260E"/>
    <w:rsid w:val="00B02A67"/>
    <w:rsid w:val="00B02B52"/>
    <w:rsid w:val="00B02DE5"/>
    <w:rsid w:val="00B0322D"/>
    <w:rsid w:val="00B03546"/>
    <w:rsid w:val="00B03697"/>
    <w:rsid w:val="00B03B19"/>
    <w:rsid w:val="00B04122"/>
    <w:rsid w:val="00B0473F"/>
    <w:rsid w:val="00B04FE8"/>
    <w:rsid w:val="00B05940"/>
    <w:rsid w:val="00B05D9D"/>
    <w:rsid w:val="00B0747A"/>
    <w:rsid w:val="00B077DA"/>
    <w:rsid w:val="00B12630"/>
    <w:rsid w:val="00B126D3"/>
    <w:rsid w:val="00B12AB7"/>
    <w:rsid w:val="00B12F50"/>
    <w:rsid w:val="00B12F5A"/>
    <w:rsid w:val="00B13013"/>
    <w:rsid w:val="00B1312F"/>
    <w:rsid w:val="00B141E8"/>
    <w:rsid w:val="00B14602"/>
    <w:rsid w:val="00B14A1F"/>
    <w:rsid w:val="00B14D0B"/>
    <w:rsid w:val="00B14E8A"/>
    <w:rsid w:val="00B1508E"/>
    <w:rsid w:val="00B15797"/>
    <w:rsid w:val="00B15AE8"/>
    <w:rsid w:val="00B1649D"/>
    <w:rsid w:val="00B16C0A"/>
    <w:rsid w:val="00B16F8A"/>
    <w:rsid w:val="00B17C77"/>
    <w:rsid w:val="00B205E1"/>
    <w:rsid w:val="00B214A8"/>
    <w:rsid w:val="00B221D7"/>
    <w:rsid w:val="00B22CED"/>
    <w:rsid w:val="00B23C64"/>
    <w:rsid w:val="00B23F8C"/>
    <w:rsid w:val="00B244DE"/>
    <w:rsid w:val="00B24614"/>
    <w:rsid w:val="00B25013"/>
    <w:rsid w:val="00B25789"/>
    <w:rsid w:val="00B26360"/>
    <w:rsid w:val="00B263A2"/>
    <w:rsid w:val="00B26BF5"/>
    <w:rsid w:val="00B26E19"/>
    <w:rsid w:val="00B275C8"/>
    <w:rsid w:val="00B276AA"/>
    <w:rsid w:val="00B2778B"/>
    <w:rsid w:val="00B277C1"/>
    <w:rsid w:val="00B27819"/>
    <w:rsid w:val="00B30DDD"/>
    <w:rsid w:val="00B315CD"/>
    <w:rsid w:val="00B31C43"/>
    <w:rsid w:val="00B32672"/>
    <w:rsid w:val="00B3329D"/>
    <w:rsid w:val="00B33468"/>
    <w:rsid w:val="00B33B47"/>
    <w:rsid w:val="00B34191"/>
    <w:rsid w:val="00B34766"/>
    <w:rsid w:val="00B35731"/>
    <w:rsid w:val="00B35DEC"/>
    <w:rsid w:val="00B3610A"/>
    <w:rsid w:val="00B363AB"/>
    <w:rsid w:val="00B3646E"/>
    <w:rsid w:val="00B36488"/>
    <w:rsid w:val="00B36541"/>
    <w:rsid w:val="00B366F2"/>
    <w:rsid w:val="00B36753"/>
    <w:rsid w:val="00B3680F"/>
    <w:rsid w:val="00B4009D"/>
    <w:rsid w:val="00B40178"/>
    <w:rsid w:val="00B405BE"/>
    <w:rsid w:val="00B417E2"/>
    <w:rsid w:val="00B420BC"/>
    <w:rsid w:val="00B420DE"/>
    <w:rsid w:val="00B42BD0"/>
    <w:rsid w:val="00B42C34"/>
    <w:rsid w:val="00B4358C"/>
    <w:rsid w:val="00B435EB"/>
    <w:rsid w:val="00B43696"/>
    <w:rsid w:val="00B437EB"/>
    <w:rsid w:val="00B43C1D"/>
    <w:rsid w:val="00B4541A"/>
    <w:rsid w:val="00B45432"/>
    <w:rsid w:val="00B4572E"/>
    <w:rsid w:val="00B46455"/>
    <w:rsid w:val="00B46B26"/>
    <w:rsid w:val="00B471DE"/>
    <w:rsid w:val="00B47774"/>
    <w:rsid w:val="00B4791C"/>
    <w:rsid w:val="00B47B7F"/>
    <w:rsid w:val="00B47EC7"/>
    <w:rsid w:val="00B5018F"/>
    <w:rsid w:val="00B503A8"/>
    <w:rsid w:val="00B514CC"/>
    <w:rsid w:val="00B51914"/>
    <w:rsid w:val="00B51C4F"/>
    <w:rsid w:val="00B52990"/>
    <w:rsid w:val="00B52AF6"/>
    <w:rsid w:val="00B5347B"/>
    <w:rsid w:val="00B54234"/>
    <w:rsid w:val="00B54ABC"/>
    <w:rsid w:val="00B54B07"/>
    <w:rsid w:val="00B55DE1"/>
    <w:rsid w:val="00B56C27"/>
    <w:rsid w:val="00B57BE1"/>
    <w:rsid w:val="00B6050B"/>
    <w:rsid w:val="00B625A1"/>
    <w:rsid w:val="00B629D6"/>
    <w:rsid w:val="00B632DA"/>
    <w:rsid w:val="00B638C4"/>
    <w:rsid w:val="00B63B4E"/>
    <w:rsid w:val="00B64244"/>
    <w:rsid w:val="00B66E1D"/>
    <w:rsid w:val="00B6700F"/>
    <w:rsid w:val="00B6721B"/>
    <w:rsid w:val="00B70943"/>
    <w:rsid w:val="00B70C3B"/>
    <w:rsid w:val="00B710D5"/>
    <w:rsid w:val="00B71D02"/>
    <w:rsid w:val="00B731F8"/>
    <w:rsid w:val="00B73284"/>
    <w:rsid w:val="00B7389C"/>
    <w:rsid w:val="00B740F1"/>
    <w:rsid w:val="00B751E2"/>
    <w:rsid w:val="00B75429"/>
    <w:rsid w:val="00B75C41"/>
    <w:rsid w:val="00B76CE1"/>
    <w:rsid w:val="00B77265"/>
    <w:rsid w:val="00B77874"/>
    <w:rsid w:val="00B7797D"/>
    <w:rsid w:val="00B77BE9"/>
    <w:rsid w:val="00B77D71"/>
    <w:rsid w:val="00B81477"/>
    <w:rsid w:val="00B818F7"/>
    <w:rsid w:val="00B81F20"/>
    <w:rsid w:val="00B82E53"/>
    <w:rsid w:val="00B83543"/>
    <w:rsid w:val="00B84313"/>
    <w:rsid w:val="00B84D3D"/>
    <w:rsid w:val="00B86D07"/>
    <w:rsid w:val="00B86EA2"/>
    <w:rsid w:val="00B87188"/>
    <w:rsid w:val="00B876F5"/>
    <w:rsid w:val="00B9050D"/>
    <w:rsid w:val="00B917B1"/>
    <w:rsid w:val="00B9190B"/>
    <w:rsid w:val="00B91A3D"/>
    <w:rsid w:val="00B93111"/>
    <w:rsid w:val="00B93A85"/>
    <w:rsid w:val="00B95304"/>
    <w:rsid w:val="00B95805"/>
    <w:rsid w:val="00B95A8F"/>
    <w:rsid w:val="00B96314"/>
    <w:rsid w:val="00B969B4"/>
    <w:rsid w:val="00B96DE7"/>
    <w:rsid w:val="00B974E8"/>
    <w:rsid w:val="00BA14D7"/>
    <w:rsid w:val="00BA25F9"/>
    <w:rsid w:val="00BA40C8"/>
    <w:rsid w:val="00BA45E9"/>
    <w:rsid w:val="00BA4B02"/>
    <w:rsid w:val="00BA518B"/>
    <w:rsid w:val="00BA61C9"/>
    <w:rsid w:val="00BA6629"/>
    <w:rsid w:val="00BB03E6"/>
    <w:rsid w:val="00BB07C1"/>
    <w:rsid w:val="00BB09B8"/>
    <w:rsid w:val="00BB0C83"/>
    <w:rsid w:val="00BB2324"/>
    <w:rsid w:val="00BB3C45"/>
    <w:rsid w:val="00BB5172"/>
    <w:rsid w:val="00BB6332"/>
    <w:rsid w:val="00BB6557"/>
    <w:rsid w:val="00BB6806"/>
    <w:rsid w:val="00BB70C7"/>
    <w:rsid w:val="00BB75FB"/>
    <w:rsid w:val="00BC038F"/>
    <w:rsid w:val="00BC0BDD"/>
    <w:rsid w:val="00BC1BE3"/>
    <w:rsid w:val="00BC2390"/>
    <w:rsid w:val="00BC24C0"/>
    <w:rsid w:val="00BC2B1F"/>
    <w:rsid w:val="00BC2C17"/>
    <w:rsid w:val="00BC30C3"/>
    <w:rsid w:val="00BC3AA2"/>
    <w:rsid w:val="00BC47DA"/>
    <w:rsid w:val="00BC4816"/>
    <w:rsid w:val="00BC499C"/>
    <w:rsid w:val="00BC4FEA"/>
    <w:rsid w:val="00BC5511"/>
    <w:rsid w:val="00BC587D"/>
    <w:rsid w:val="00BC60BE"/>
    <w:rsid w:val="00BC7BCF"/>
    <w:rsid w:val="00BD10D3"/>
    <w:rsid w:val="00BD2241"/>
    <w:rsid w:val="00BD36C8"/>
    <w:rsid w:val="00BD44A6"/>
    <w:rsid w:val="00BD4BB7"/>
    <w:rsid w:val="00BD564A"/>
    <w:rsid w:val="00BD5C30"/>
    <w:rsid w:val="00BD779F"/>
    <w:rsid w:val="00BD77C5"/>
    <w:rsid w:val="00BD78C8"/>
    <w:rsid w:val="00BE00C8"/>
    <w:rsid w:val="00BE06E1"/>
    <w:rsid w:val="00BE07A7"/>
    <w:rsid w:val="00BE10D8"/>
    <w:rsid w:val="00BE1B66"/>
    <w:rsid w:val="00BE1E67"/>
    <w:rsid w:val="00BE1FBA"/>
    <w:rsid w:val="00BE2DF8"/>
    <w:rsid w:val="00BE344D"/>
    <w:rsid w:val="00BE35CF"/>
    <w:rsid w:val="00BE365C"/>
    <w:rsid w:val="00BE4161"/>
    <w:rsid w:val="00BE54D7"/>
    <w:rsid w:val="00BE5C56"/>
    <w:rsid w:val="00BE5E9A"/>
    <w:rsid w:val="00BE66CE"/>
    <w:rsid w:val="00BE6F87"/>
    <w:rsid w:val="00BE7403"/>
    <w:rsid w:val="00BF009D"/>
    <w:rsid w:val="00BF02FD"/>
    <w:rsid w:val="00BF1395"/>
    <w:rsid w:val="00BF14EA"/>
    <w:rsid w:val="00BF1902"/>
    <w:rsid w:val="00BF1C05"/>
    <w:rsid w:val="00BF1C5D"/>
    <w:rsid w:val="00BF2945"/>
    <w:rsid w:val="00BF30E0"/>
    <w:rsid w:val="00BF35C1"/>
    <w:rsid w:val="00BF39B2"/>
    <w:rsid w:val="00BF44EF"/>
    <w:rsid w:val="00BF451B"/>
    <w:rsid w:val="00BF4BD7"/>
    <w:rsid w:val="00BF519E"/>
    <w:rsid w:val="00BF54BF"/>
    <w:rsid w:val="00BF5620"/>
    <w:rsid w:val="00BF5C44"/>
    <w:rsid w:val="00BF5D81"/>
    <w:rsid w:val="00BF6365"/>
    <w:rsid w:val="00BF64F7"/>
    <w:rsid w:val="00BF73A1"/>
    <w:rsid w:val="00BF79FC"/>
    <w:rsid w:val="00C003A0"/>
    <w:rsid w:val="00C013FE"/>
    <w:rsid w:val="00C014C4"/>
    <w:rsid w:val="00C01C88"/>
    <w:rsid w:val="00C01F14"/>
    <w:rsid w:val="00C04155"/>
    <w:rsid w:val="00C049A1"/>
    <w:rsid w:val="00C057CB"/>
    <w:rsid w:val="00C05891"/>
    <w:rsid w:val="00C05A95"/>
    <w:rsid w:val="00C05D4A"/>
    <w:rsid w:val="00C06697"/>
    <w:rsid w:val="00C06948"/>
    <w:rsid w:val="00C06B85"/>
    <w:rsid w:val="00C07C51"/>
    <w:rsid w:val="00C105E4"/>
    <w:rsid w:val="00C10794"/>
    <w:rsid w:val="00C10CE9"/>
    <w:rsid w:val="00C1137F"/>
    <w:rsid w:val="00C123E4"/>
    <w:rsid w:val="00C128FA"/>
    <w:rsid w:val="00C1292B"/>
    <w:rsid w:val="00C131A2"/>
    <w:rsid w:val="00C132D4"/>
    <w:rsid w:val="00C13BA7"/>
    <w:rsid w:val="00C15A9B"/>
    <w:rsid w:val="00C1649E"/>
    <w:rsid w:val="00C16E33"/>
    <w:rsid w:val="00C17A08"/>
    <w:rsid w:val="00C17BFD"/>
    <w:rsid w:val="00C17F5F"/>
    <w:rsid w:val="00C207AA"/>
    <w:rsid w:val="00C20A6D"/>
    <w:rsid w:val="00C21B85"/>
    <w:rsid w:val="00C2226A"/>
    <w:rsid w:val="00C22419"/>
    <w:rsid w:val="00C22435"/>
    <w:rsid w:val="00C2250B"/>
    <w:rsid w:val="00C22977"/>
    <w:rsid w:val="00C23673"/>
    <w:rsid w:val="00C2453E"/>
    <w:rsid w:val="00C2460D"/>
    <w:rsid w:val="00C2528A"/>
    <w:rsid w:val="00C25A46"/>
    <w:rsid w:val="00C2639E"/>
    <w:rsid w:val="00C277DD"/>
    <w:rsid w:val="00C30D17"/>
    <w:rsid w:val="00C319B6"/>
    <w:rsid w:val="00C31AF2"/>
    <w:rsid w:val="00C3266E"/>
    <w:rsid w:val="00C3520D"/>
    <w:rsid w:val="00C354C2"/>
    <w:rsid w:val="00C35BFA"/>
    <w:rsid w:val="00C35F50"/>
    <w:rsid w:val="00C36F77"/>
    <w:rsid w:val="00C370BD"/>
    <w:rsid w:val="00C3711C"/>
    <w:rsid w:val="00C37A90"/>
    <w:rsid w:val="00C405CB"/>
    <w:rsid w:val="00C40AAB"/>
    <w:rsid w:val="00C40E39"/>
    <w:rsid w:val="00C411D8"/>
    <w:rsid w:val="00C41D1E"/>
    <w:rsid w:val="00C41E59"/>
    <w:rsid w:val="00C42854"/>
    <w:rsid w:val="00C4328F"/>
    <w:rsid w:val="00C43588"/>
    <w:rsid w:val="00C43A0D"/>
    <w:rsid w:val="00C43CA9"/>
    <w:rsid w:val="00C43FA5"/>
    <w:rsid w:val="00C4402F"/>
    <w:rsid w:val="00C444DC"/>
    <w:rsid w:val="00C4621C"/>
    <w:rsid w:val="00C46E2D"/>
    <w:rsid w:val="00C46EB8"/>
    <w:rsid w:val="00C47334"/>
    <w:rsid w:val="00C50069"/>
    <w:rsid w:val="00C501E6"/>
    <w:rsid w:val="00C503C6"/>
    <w:rsid w:val="00C50548"/>
    <w:rsid w:val="00C50BF9"/>
    <w:rsid w:val="00C51831"/>
    <w:rsid w:val="00C518C3"/>
    <w:rsid w:val="00C526ED"/>
    <w:rsid w:val="00C527F0"/>
    <w:rsid w:val="00C52E4D"/>
    <w:rsid w:val="00C52F6A"/>
    <w:rsid w:val="00C53466"/>
    <w:rsid w:val="00C53EE9"/>
    <w:rsid w:val="00C545BC"/>
    <w:rsid w:val="00C54717"/>
    <w:rsid w:val="00C554FA"/>
    <w:rsid w:val="00C55D89"/>
    <w:rsid w:val="00C55F7D"/>
    <w:rsid w:val="00C569FB"/>
    <w:rsid w:val="00C578DE"/>
    <w:rsid w:val="00C57A76"/>
    <w:rsid w:val="00C57BEB"/>
    <w:rsid w:val="00C608EC"/>
    <w:rsid w:val="00C61457"/>
    <w:rsid w:val="00C61772"/>
    <w:rsid w:val="00C620AD"/>
    <w:rsid w:val="00C640AC"/>
    <w:rsid w:val="00C645E2"/>
    <w:rsid w:val="00C647ED"/>
    <w:rsid w:val="00C66806"/>
    <w:rsid w:val="00C66903"/>
    <w:rsid w:val="00C66D45"/>
    <w:rsid w:val="00C677B4"/>
    <w:rsid w:val="00C70100"/>
    <w:rsid w:val="00C701D7"/>
    <w:rsid w:val="00C72AD9"/>
    <w:rsid w:val="00C7349F"/>
    <w:rsid w:val="00C7396C"/>
    <w:rsid w:val="00C74255"/>
    <w:rsid w:val="00C744BD"/>
    <w:rsid w:val="00C7496B"/>
    <w:rsid w:val="00C74FFA"/>
    <w:rsid w:val="00C7564E"/>
    <w:rsid w:val="00C76302"/>
    <w:rsid w:val="00C769CE"/>
    <w:rsid w:val="00C76EBA"/>
    <w:rsid w:val="00C76FE5"/>
    <w:rsid w:val="00C772CD"/>
    <w:rsid w:val="00C77658"/>
    <w:rsid w:val="00C77815"/>
    <w:rsid w:val="00C77AC4"/>
    <w:rsid w:val="00C81484"/>
    <w:rsid w:val="00C82C51"/>
    <w:rsid w:val="00C83BCA"/>
    <w:rsid w:val="00C83E2C"/>
    <w:rsid w:val="00C83E59"/>
    <w:rsid w:val="00C8415A"/>
    <w:rsid w:val="00C84EAD"/>
    <w:rsid w:val="00C8514E"/>
    <w:rsid w:val="00C85DF5"/>
    <w:rsid w:val="00C90130"/>
    <w:rsid w:val="00C90291"/>
    <w:rsid w:val="00C90C14"/>
    <w:rsid w:val="00C90CF0"/>
    <w:rsid w:val="00C91004"/>
    <w:rsid w:val="00C91056"/>
    <w:rsid w:val="00C91582"/>
    <w:rsid w:val="00C91B11"/>
    <w:rsid w:val="00C922D8"/>
    <w:rsid w:val="00C92556"/>
    <w:rsid w:val="00C9304E"/>
    <w:rsid w:val="00C9390B"/>
    <w:rsid w:val="00C94081"/>
    <w:rsid w:val="00C94EDF"/>
    <w:rsid w:val="00C952D9"/>
    <w:rsid w:val="00C95C6D"/>
    <w:rsid w:val="00C96014"/>
    <w:rsid w:val="00C96BDA"/>
    <w:rsid w:val="00C9727C"/>
    <w:rsid w:val="00C976D3"/>
    <w:rsid w:val="00CA0B47"/>
    <w:rsid w:val="00CA0FC8"/>
    <w:rsid w:val="00CA12DD"/>
    <w:rsid w:val="00CA1644"/>
    <w:rsid w:val="00CA2FC8"/>
    <w:rsid w:val="00CA4321"/>
    <w:rsid w:val="00CA4F53"/>
    <w:rsid w:val="00CA6C15"/>
    <w:rsid w:val="00CA7D94"/>
    <w:rsid w:val="00CB0C47"/>
    <w:rsid w:val="00CB313E"/>
    <w:rsid w:val="00CB39CD"/>
    <w:rsid w:val="00CB403D"/>
    <w:rsid w:val="00CB4562"/>
    <w:rsid w:val="00CB4B82"/>
    <w:rsid w:val="00CB5226"/>
    <w:rsid w:val="00CB5831"/>
    <w:rsid w:val="00CB5F1F"/>
    <w:rsid w:val="00CB6D64"/>
    <w:rsid w:val="00CB6F8F"/>
    <w:rsid w:val="00CB7F45"/>
    <w:rsid w:val="00CC0205"/>
    <w:rsid w:val="00CC0555"/>
    <w:rsid w:val="00CC08B0"/>
    <w:rsid w:val="00CC090D"/>
    <w:rsid w:val="00CC26B1"/>
    <w:rsid w:val="00CC2BC9"/>
    <w:rsid w:val="00CC380B"/>
    <w:rsid w:val="00CC431D"/>
    <w:rsid w:val="00CC63B2"/>
    <w:rsid w:val="00CC7505"/>
    <w:rsid w:val="00CC7BB8"/>
    <w:rsid w:val="00CC7D1B"/>
    <w:rsid w:val="00CD090F"/>
    <w:rsid w:val="00CD0CCE"/>
    <w:rsid w:val="00CD1815"/>
    <w:rsid w:val="00CD2A8E"/>
    <w:rsid w:val="00CD2D4F"/>
    <w:rsid w:val="00CD344A"/>
    <w:rsid w:val="00CD41F2"/>
    <w:rsid w:val="00CD48CB"/>
    <w:rsid w:val="00CD4A94"/>
    <w:rsid w:val="00CD5EDA"/>
    <w:rsid w:val="00CD6476"/>
    <w:rsid w:val="00CD690F"/>
    <w:rsid w:val="00CD7BA9"/>
    <w:rsid w:val="00CE08BA"/>
    <w:rsid w:val="00CE185F"/>
    <w:rsid w:val="00CE2103"/>
    <w:rsid w:val="00CE2945"/>
    <w:rsid w:val="00CE2A61"/>
    <w:rsid w:val="00CE2D6F"/>
    <w:rsid w:val="00CE2DF5"/>
    <w:rsid w:val="00CE477A"/>
    <w:rsid w:val="00CE47FC"/>
    <w:rsid w:val="00CE5D18"/>
    <w:rsid w:val="00CE5D5B"/>
    <w:rsid w:val="00CE775C"/>
    <w:rsid w:val="00CE77B5"/>
    <w:rsid w:val="00CE78E7"/>
    <w:rsid w:val="00CE78FF"/>
    <w:rsid w:val="00CE7A75"/>
    <w:rsid w:val="00CF01DD"/>
    <w:rsid w:val="00CF0A8F"/>
    <w:rsid w:val="00CF0CC1"/>
    <w:rsid w:val="00CF1F5A"/>
    <w:rsid w:val="00CF3841"/>
    <w:rsid w:val="00CF4108"/>
    <w:rsid w:val="00CF43D8"/>
    <w:rsid w:val="00CF49AC"/>
    <w:rsid w:val="00CF54F1"/>
    <w:rsid w:val="00CF6224"/>
    <w:rsid w:val="00CF75AD"/>
    <w:rsid w:val="00CF75D3"/>
    <w:rsid w:val="00CF7B08"/>
    <w:rsid w:val="00D008AC"/>
    <w:rsid w:val="00D01D9A"/>
    <w:rsid w:val="00D028C2"/>
    <w:rsid w:val="00D029CC"/>
    <w:rsid w:val="00D02A5E"/>
    <w:rsid w:val="00D04E13"/>
    <w:rsid w:val="00D05472"/>
    <w:rsid w:val="00D05A43"/>
    <w:rsid w:val="00D068C5"/>
    <w:rsid w:val="00D0691F"/>
    <w:rsid w:val="00D074BF"/>
    <w:rsid w:val="00D076A5"/>
    <w:rsid w:val="00D07B60"/>
    <w:rsid w:val="00D1027A"/>
    <w:rsid w:val="00D102CF"/>
    <w:rsid w:val="00D10663"/>
    <w:rsid w:val="00D11040"/>
    <w:rsid w:val="00D12231"/>
    <w:rsid w:val="00D12DCC"/>
    <w:rsid w:val="00D12F35"/>
    <w:rsid w:val="00D14166"/>
    <w:rsid w:val="00D14253"/>
    <w:rsid w:val="00D1445B"/>
    <w:rsid w:val="00D148DC"/>
    <w:rsid w:val="00D14A16"/>
    <w:rsid w:val="00D14EAD"/>
    <w:rsid w:val="00D154B0"/>
    <w:rsid w:val="00D15F0C"/>
    <w:rsid w:val="00D16DF6"/>
    <w:rsid w:val="00D16E4D"/>
    <w:rsid w:val="00D173D8"/>
    <w:rsid w:val="00D17ECD"/>
    <w:rsid w:val="00D20338"/>
    <w:rsid w:val="00D208AE"/>
    <w:rsid w:val="00D2109A"/>
    <w:rsid w:val="00D218B8"/>
    <w:rsid w:val="00D21A4A"/>
    <w:rsid w:val="00D21CB1"/>
    <w:rsid w:val="00D21DC9"/>
    <w:rsid w:val="00D21E2E"/>
    <w:rsid w:val="00D223B2"/>
    <w:rsid w:val="00D22653"/>
    <w:rsid w:val="00D23128"/>
    <w:rsid w:val="00D235BD"/>
    <w:rsid w:val="00D23E57"/>
    <w:rsid w:val="00D24164"/>
    <w:rsid w:val="00D24325"/>
    <w:rsid w:val="00D25A88"/>
    <w:rsid w:val="00D25D5E"/>
    <w:rsid w:val="00D2607C"/>
    <w:rsid w:val="00D2656F"/>
    <w:rsid w:val="00D26766"/>
    <w:rsid w:val="00D267E5"/>
    <w:rsid w:val="00D27F9D"/>
    <w:rsid w:val="00D30483"/>
    <w:rsid w:val="00D30929"/>
    <w:rsid w:val="00D30A9D"/>
    <w:rsid w:val="00D30E8E"/>
    <w:rsid w:val="00D31A0B"/>
    <w:rsid w:val="00D31A17"/>
    <w:rsid w:val="00D32830"/>
    <w:rsid w:val="00D329B9"/>
    <w:rsid w:val="00D32B80"/>
    <w:rsid w:val="00D33388"/>
    <w:rsid w:val="00D33C3E"/>
    <w:rsid w:val="00D35ED6"/>
    <w:rsid w:val="00D36531"/>
    <w:rsid w:val="00D3660E"/>
    <w:rsid w:val="00D369D2"/>
    <w:rsid w:val="00D36AAC"/>
    <w:rsid w:val="00D36ABE"/>
    <w:rsid w:val="00D374C4"/>
    <w:rsid w:val="00D378EE"/>
    <w:rsid w:val="00D37F0E"/>
    <w:rsid w:val="00D40C4F"/>
    <w:rsid w:val="00D40FFA"/>
    <w:rsid w:val="00D41060"/>
    <w:rsid w:val="00D42AAC"/>
    <w:rsid w:val="00D42F50"/>
    <w:rsid w:val="00D43282"/>
    <w:rsid w:val="00D43425"/>
    <w:rsid w:val="00D43712"/>
    <w:rsid w:val="00D43CC0"/>
    <w:rsid w:val="00D44159"/>
    <w:rsid w:val="00D44CF2"/>
    <w:rsid w:val="00D455FA"/>
    <w:rsid w:val="00D460FA"/>
    <w:rsid w:val="00D46BBF"/>
    <w:rsid w:val="00D46C9D"/>
    <w:rsid w:val="00D46EE9"/>
    <w:rsid w:val="00D47183"/>
    <w:rsid w:val="00D47478"/>
    <w:rsid w:val="00D475A6"/>
    <w:rsid w:val="00D4782E"/>
    <w:rsid w:val="00D47FAA"/>
    <w:rsid w:val="00D50CCB"/>
    <w:rsid w:val="00D51766"/>
    <w:rsid w:val="00D51938"/>
    <w:rsid w:val="00D52316"/>
    <w:rsid w:val="00D523D7"/>
    <w:rsid w:val="00D53435"/>
    <w:rsid w:val="00D538BB"/>
    <w:rsid w:val="00D53C21"/>
    <w:rsid w:val="00D54A35"/>
    <w:rsid w:val="00D54E2E"/>
    <w:rsid w:val="00D55057"/>
    <w:rsid w:val="00D5594E"/>
    <w:rsid w:val="00D55B3D"/>
    <w:rsid w:val="00D5694B"/>
    <w:rsid w:val="00D57826"/>
    <w:rsid w:val="00D60031"/>
    <w:rsid w:val="00D6083D"/>
    <w:rsid w:val="00D60914"/>
    <w:rsid w:val="00D60F01"/>
    <w:rsid w:val="00D6138B"/>
    <w:rsid w:val="00D614AE"/>
    <w:rsid w:val="00D61515"/>
    <w:rsid w:val="00D62BFE"/>
    <w:rsid w:val="00D62F43"/>
    <w:rsid w:val="00D63034"/>
    <w:rsid w:val="00D63242"/>
    <w:rsid w:val="00D64A4F"/>
    <w:rsid w:val="00D6613A"/>
    <w:rsid w:val="00D66301"/>
    <w:rsid w:val="00D67215"/>
    <w:rsid w:val="00D678AD"/>
    <w:rsid w:val="00D70219"/>
    <w:rsid w:val="00D712E5"/>
    <w:rsid w:val="00D71A10"/>
    <w:rsid w:val="00D72352"/>
    <w:rsid w:val="00D725D2"/>
    <w:rsid w:val="00D72639"/>
    <w:rsid w:val="00D72992"/>
    <w:rsid w:val="00D729A5"/>
    <w:rsid w:val="00D72AED"/>
    <w:rsid w:val="00D72B02"/>
    <w:rsid w:val="00D733A8"/>
    <w:rsid w:val="00D736C9"/>
    <w:rsid w:val="00D73852"/>
    <w:rsid w:val="00D73C65"/>
    <w:rsid w:val="00D7537E"/>
    <w:rsid w:val="00D75542"/>
    <w:rsid w:val="00D755EA"/>
    <w:rsid w:val="00D75678"/>
    <w:rsid w:val="00D7786D"/>
    <w:rsid w:val="00D77B75"/>
    <w:rsid w:val="00D803B6"/>
    <w:rsid w:val="00D813C0"/>
    <w:rsid w:val="00D818C0"/>
    <w:rsid w:val="00D81993"/>
    <w:rsid w:val="00D819B0"/>
    <w:rsid w:val="00D81E5E"/>
    <w:rsid w:val="00D857CE"/>
    <w:rsid w:val="00D85AB0"/>
    <w:rsid w:val="00D8687C"/>
    <w:rsid w:val="00D87261"/>
    <w:rsid w:val="00D87569"/>
    <w:rsid w:val="00D87675"/>
    <w:rsid w:val="00D87BF3"/>
    <w:rsid w:val="00D90696"/>
    <w:rsid w:val="00D90A9D"/>
    <w:rsid w:val="00D90D25"/>
    <w:rsid w:val="00D91684"/>
    <w:rsid w:val="00D91692"/>
    <w:rsid w:val="00D91EE3"/>
    <w:rsid w:val="00D934A4"/>
    <w:rsid w:val="00D93527"/>
    <w:rsid w:val="00D93B3E"/>
    <w:rsid w:val="00D93C34"/>
    <w:rsid w:val="00D9456A"/>
    <w:rsid w:val="00D9477A"/>
    <w:rsid w:val="00D955A6"/>
    <w:rsid w:val="00D9573B"/>
    <w:rsid w:val="00D9590B"/>
    <w:rsid w:val="00D9642A"/>
    <w:rsid w:val="00D96C46"/>
    <w:rsid w:val="00D96F66"/>
    <w:rsid w:val="00D96FB2"/>
    <w:rsid w:val="00D97861"/>
    <w:rsid w:val="00D97E2B"/>
    <w:rsid w:val="00DA05F2"/>
    <w:rsid w:val="00DA0FD3"/>
    <w:rsid w:val="00DA15C0"/>
    <w:rsid w:val="00DA181F"/>
    <w:rsid w:val="00DA3093"/>
    <w:rsid w:val="00DA3E78"/>
    <w:rsid w:val="00DA4104"/>
    <w:rsid w:val="00DA41BB"/>
    <w:rsid w:val="00DA4991"/>
    <w:rsid w:val="00DA5A09"/>
    <w:rsid w:val="00DA631E"/>
    <w:rsid w:val="00DA669F"/>
    <w:rsid w:val="00DA66F0"/>
    <w:rsid w:val="00DA6B3A"/>
    <w:rsid w:val="00DA6C5E"/>
    <w:rsid w:val="00DA6CDC"/>
    <w:rsid w:val="00DA6E32"/>
    <w:rsid w:val="00DA77B8"/>
    <w:rsid w:val="00DA7DDB"/>
    <w:rsid w:val="00DA7E20"/>
    <w:rsid w:val="00DA7EB5"/>
    <w:rsid w:val="00DB0D7B"/>
    <w:rsid w:val="00DB10C3"/>
    <w:rsid w:val="00DB148D"/>
    <w:rsid w:val="00DB1F1A"/>
    <w:rsid w:val="00DB268C"/>
    <w:rsid w:val="00DB3D24"/>
    <w:rsid w:val="00DB4546"/>
    <w:rsid w:val="00DB456A"/>
    <w:rsid w:val="00DB4DFB"/>
    <w:rsid w:val="00DB5668"/>
    <w:rsid w:val="00DB7219"/>
    <w:rsid w:val="00DB752B"/>
    <w:rsid w:val="00DB7C9E"/>
    <w:rsid w:val="00DB7FA6"/>
    <w:rsid w:val="00DC009E"/>
    <w:rsid w:val="00DC023F"/>
    <w:rsid w:val="00DC05E7"/>
    <w:rsid w:val="00DC06EB"/>
    <w:rsid w:val="00DC08A1"/>
    <w:rsid w:val="00DC0C26"/>
    <w:rsid w:val="00DC0E7B"/>
    <w:rsid w:val="00DC151A"/>
    <w:rsid w:val="00DC31FC"/>
    <w:rsid w:val="00DC336A"/>
    <w:rsid w:val="00DC3E00"/>
    <w:rsid w:val="00DC448A"/>
    <w:rsid w:val="00DC5C63"/>
    <w:rsid w:val="00DC6F38"/>
    <w:rsid w:val="00DC7B77"/>
    <w:rsid w:val="00DD00FA"/>
    <w:rsid w:val="00DD0276"/>
    <w:rsid w:val="00DD10F6"/>
    <w:rsid w:val="00DD288E"/>
    <w:rsid w:val="00DD2A00"/>
    <w:rsid w:val="00DD3657"/>
    <w:rsid w:val="00DD4123"/>
    <w:rsid w:val="00DD53F8"/>
    <w:rsid w:val="00DD5533"/>
    <w:rsid w:val="00DD5AAF"/>
    <w:rsid w:val="00DD5DB5"/>
    <w:rsid w:val="00DD6305"/>
    <w:rsid w:val="00DD69AF"/>
    <w:rsid w:val="00DE0D19"/>
    <w:rsid w:val="00DE0DF9"/>
    <w:rsid w:val="00DE1CBB"/>
    <w:rsid w:val="00DE20AA"/>
    <w:rsid w:val="00DE216D"/>
    <w:rsid w:val="00DE217D"/>
    <w:rsid w:val="00DE2CCE"/>
    <w:rsid w:val="00DE364D"/>
    <w:rsid w:val="00DE398C"/>
    <w:rsid w:val="00DE3E4C"/>
    <w:rsid w:val="00DE4281"/>
    <w:rsid w:val="00DE4BDC"/>
    <w:rsid w:val="00DE577A"/>
    <w:rsid w:val="00DE6CA5"/>
    <w:rsid w:val="00DE6EBF"/>
    <w:rsid w:val="00DE705C"/>
    <w:rsid w:val="00DE7130"/>
    <w:rsid w:val="00DF01B0"/>
    <w:rsid w:val="00DF02EB"/>
    <w:rsid w:val="00DF0558"/>
    <w:rsid w:val="00DF1AFB"/>
    <w:rsid w:val="00DF1C1C"/>
    <w:rsid w:val="00DF1E2B"/>
    <w:rsid w:val="00DF3A36"/>
    <w:rsid w:val="00DF44C9"/>
    <w:rsid w:val="00DF4BF6"/>
    <w:rsid w:val="00DF5BB6"/>
    <w:rsid w:val="00DF64F6"/>
    <w:rsid w:val="00DF6FE8"/>
    <w:rsid w:val="00DF77CB"/>
    <w:rsid w:val="00DF7ED8"/>
    <w:rsid w:val="00E00323"/>
    <w:rsid w:val="00E007BB"/>
    <w:rsid w:val="00E00C03"/>
    <w:rsid w:val="00E0182D"/>
    <w:rsid w:val="00E01E97"/>
    <w:rsid w:val="00E022B8"/>
    <w:rsid w:val="00E023E3"/>
    <w:rsid w:val="00E026C0"/>
    <w:rsid w:val="00E02D41"/>
    <w:rsid w:val="00E032BB"/>
    <w:rsid w:val="00E03728"/>
    <w:rsid w:val="00E037BD"/>
    <w:rsid w:val="00E03B0E"/>
    <w:rsid w:val="00E04149"/>
    <w:rsid w:val="00E043BD"/>
    <w:rsid w:val="00E04412"/>
    <w:rsid w:val="00E0482A"/>
    <w:rsid w:val="00E053E5"/>
    <w:rsid w:val="00E056CE"/>
    <w:rsid w:val="00E056FB"/>
    <w:rsid w:val="00E057C8"/>
    <w:rsid w:val="00E058E3"/>
    <w:rsid w:val="00E061AC"/>
    <w:rsid w:val="00E06528"/>
    <w:rsid w:val="00E06C63"/>
    <w:rsid w:val="00E07A17"/>
    <w:rsid w:val="00E07BBA"/>
    <w:rsid w:val="00E07F2A"/>
    <w:rsid w:val="00E10195"/>
    <w:rsid w:val="00E1076D"/>
    <w:rsid w:val="00E11557"/>
    <w:rsid w:val="00E11EC5"/>
    <w:rsid w:val="00E12032"/>
    <w:rsid w:val="00E12F12"/>
    <w:rsid w:val="00E13F1B"/>
    <w:rsid w:val="00E13F3B"/>
    <w:rsid w:val="00E140DC"/>
    <w:rsid w:val="00E144CE"/>
    <w:rsid w:val="00E146D2"/>
    <w:rsid w:val="00E1480C"/>
    <w:rsid w:val="00E14D44"/>
    <w:rsid w:val="00E14E2D"/>
    <w:rsid w:val="00E154A3"/>
    <w:rsid w:val="00E15F4E"/>
    <w:rsid w:val="00E16231"/>
    <w:rsid w:val="00E16B9C"/>
    <w:rsid w:val="00E16BEC"/>
    <w:rsid w:val="00E1779C"/>
    <w:rsid w:val="00E17CE5"/>
    <w:rsid w:val="00E17E85"/>
    <w:rsid w:val="00E20066"/>
    <w:rsid w:val="00E200C9"/>
    <w:rsid w:val="00E2041E"/>
    <w:rsid w:val="00E204A6"/>
    <w:rsid w:val="00E20936"/>
    <w:rsid w:val="00E210E5"/>
    <w:rsid w:val="00E217D6"/>
    <w:rsid w:val="00E21C9D"/>
    <w:rsid w:val="00E21E69"/>
    <w:rsid w:val="00E22490"/>
    <w:rsid w:val="00E22CFA"/>
    <w:rsid w:val="00E2365A"/>
    <w:rsid w:val="00E2433D"/>
    <w:rsid w:val="00E2462A"/>
    <w:rsid w:val="00E2529D"/>
    <w:rsid w:val="00E25349"/>
    <w:rsid w:val="00E27469"/>
    <w:rsid w:val="00E27704"/>
    <w:rsid w:val="00E30477"/>
    <w:rsid w:val="00E30817"/>
    <w:rsid w:val="00E30A8A"/>
    <w:rsid w:val="00E3122A"/>
    <w:rsid w:val="00E312C9"/>
    <w:rsid w:val="00E31693"/>
    <w:rsid w:val="00E31F7D"/>
    <w:rsid w:val="00E32DF9"/>
    <w:rsid w:val="00E33071"/>
    <w:rsid w:val="00E3468F"/>
    <w:rsid w:val="00E346D8"/>
    <w:rsid w:val="00E354D1"/>
    <w:rsid w:val="00E359FE"/>
    <w:rsid w:val="00E35ABA"/>
    <w:rsid w:val="00E378D9"/>
    <w:rsid w:val="00E37EF6"/>
    <w:rsid w:val="00E40113"/>
    <w:rsid w:val="00E40257"/>
    <w:rsid w:val="00E40957"/>
    <w:rsid w:val="00E41136"/>
    <w:rsid w:val="00E41333"/>
    <w:rsid w:val="00E41D54"/>
    <w:rsid w:val="00E41DF1"/>
    <w:rsid w:val="00E42519"/>
    <w:rsid w:val="00E4282F"/>
    <w:rsid w:val="00E42F9E"/>
    <w:rsid w:val="00E43BB8"/>
    <w:rsid w:val="00E44971"/>
    <w:rsid w:val="00E44C29"/>
    <w:rsid w:val="00E44C2A"/>
    <w:rsid w:val="00E452F0"/>
    <w:rsid w:val="00E4557B"/>
    <w:rsid w:val="00E45625"/>
    <w:rsid w:val="00E45D09"/>
    <w:rsid w:val="00E45E94"/>
    <w:rsid w:val="00E461BE"/>
    <w:rsid w:val="00E462AE"/>
    <w:rsid w:val="00E47250"/>
    <w:rsid w:val="00E502E8"/>
    <w:rsid w:val="00E51012"/>
    <w:rsid w:val="00E51C1E"/>
    <w:rsid w:val="00E51FC7"/>
    <w:rsid w:val="00E5248E"/>
    <w:rsid w:val="00E528A6"/>
    <w:rsid w:val="00E52B10"/>
    <w:rsid w:val="00E5391F"/>
    <w:rsid w:val="00E5436C"/>
    <w:rsid w:val="00E546EC"/>
    <w:rsid w:val="00E55167"/>
    <w:rsid w:val="00E5576D"/>
    <w:rsid w:val="00E5632C"/>
    <w:rsid w:val="00E56433"/>
    <w:rsid w:val="00E569EA"/>
    <w:rsid w:val="00E56ED9"/>
    <w:rsid w:val="00E575A1"/>
    <w:rsid w:val="00E57930"/>
    <w:rsid w:val="00E60561"/>
    <w:rsid w:val="00E609DA"/>
    <w:rsid w:val="00E60EF7"/>
    <w:rsid w:val="00E61D84"/>
    <w:rsid w:val="00E62326"/>
    <w:rsid w:val="00E62C3E"/>
    <w:rsid w:val="00E62E8C"/>
    <w:rsid w:val="00E66087"/>
    <w:rsid w:val="00E66947"/>
    <w:rsid w:val="00E66973"/>
    <w:rsid w:val="00E67189"/>
    <w:rsid w:val="00E67295"/>
    <w:rsid w:val="00E672BD"/>
    <w:rsid w:val="00E70259"/>
    <w:rsid w:val="00E70A7E"/>
    <w:rsid w:val="00E70E70"/>
    <w:rsid w:val="00E71340"/>
    <w:rsid w:val="00E71869"/>
    <w:rsid w:val="00E72819"/>
    <w:rsid w:val="00E72E50"/>
    <w:rsid w:val="00E735B3"/>
    <w:rsid w:val="00E748A4"/>
    <w:rsid w:val="00E74EBC"/>
    <w:rsid w:val="00E75EBE"/>
    <w:rsid w:val="00E765DE"/>
    <w:rsid w:val="00E777E0"/>
    <w:rsid w:val="00E801A5"/>
    <w:rsid w:val="00E80857"/>
    <w:rsid w:val="00E809EF"/>
    <w:rsid w:val="00E81040"/>
    <w:rsid w:val="00E814A9"/>
    <w:rsid w:val="00E82353"/>
    <w:rsid w:val="00E8298C"/>
    <w:rsid w:val="00E82D40"/>
    <w:rsid w:val="00E82DEA"/>
    <w:rsid w:val="00E83198"/>
    <w:rsid w:val="00E834A9"/>
    <w:rsid w:val="00E84133"/>
    <w:rsid w:val="00E84F6A"/>
    <w:rsid w:val="00E8581F"/>
    <w:rsid w:val="00E85EB4"/>
    <w:rsid w:val="00E85EE3"/>
    <w:rsid w:val="00E85F30"/>
    <w:rsid w:val="00E86385"/>
    <w:rsid w:val="00E8666D"/>
    <w:rsid w:val="00E86BD7"/>
    <w:rsid w:val="00E86C6F"/>
    <w:rsid w:val="00E874AB"/>
    <w:rsid w:val="00E87C72"/>
    <w:rsid w:val="00E903BB"/>
    <w:rsid w:val="00E90F8B"/>
    <w:rsid w:val="00E912F1"/>
    <w:rsid w:val="00E91A38"/>
    <w:rsid w:val="00E91CD2"/>
    <w:rsid w:val="00E91FE7"/>
    <w:rsid w:val="00E92499"/>
    <w:rsid w:val="00E92EA5"/>
    <w:rsid w:val="00E93AC5"/>
    <w:rsid w:val="00E94753"/>
    <w:rsid w:val="00E95836"/>
    <w:rsid w:val="00E959B7"/>
    <w:rsid w:val="00E96467"/>
    <w:rsid w:val="00E97417"/>
    <w:rsid w:val="00E97585"/>
    <w:rsid w:val="00E976F4"/>
    <w:rsid w:val="00EA0A5B"/>
    <w:rsid w:val="00EA13CF"/>
    <w:rsid w:val="00EA1A21"/>
    <w:rsid w:val="00EA1A7A"/>
    <w:rsid w:val="00EA241C"/>
    <w:rsid w:val="00EA3F86"/>
    <w:rsid w:val="00EA455F"/>
    <w:rsid w:val="00EA4698"/>
    <w:rsid w:val="00EA5507"/>
    <w:rsid w:val="00EA5A89"/>
    <w:rsid w:val="00EA645A"/>
    <w:rsid w:val="00EA66A4"/>
    <w:rsid w:val="00EA66B5"/>
    <w:rsid w:val="00EA7AE0"/>
    <w:rsid w:val="00EB0097"/>
    <w:rsid w:val="00EB0FDD"/>
    <w:rsid w:val="00EB1369"/>
    <w:rsid w:val="00EB1B47"/>
    <w:rsid w:val="00EB1CAA"/>
    <w:rsid w:val="00EB2247"/>
    <w:rsid w:val="00EB37B3"/>
    <w:rsid w:val="00EB3CD9"/>
    <w:rsid w:val="00EB463B"/>
    <w:rsid w:val="00EB574F"/>
    <w:rsid w:val="00EB5D82"/>
    <w:rsid w:val="00EB5F8D"/>
    <w:rsid w:val="00EB60F7"/>
    <w:rsid w:val="00EB67D6"/>
    <w:rsid w:val="00EB6B75"/>
    <w:rsid w:val="00EB7128"/>
    <w:rsid w:val="00EB719F"/>
    <w:rsid w:val="00EB7C43"/>
    <w:rsid w:val="00EB7EFE"/>
    <w:rsid w:val="00EC0845"/>
    <w:rsid w:val="00EC0A9A"/>
    <w:rsid w:val="00EC0F09"/>
    <w:rsid w:val="00EC234A"/>
    <w:rsid w:val="00EC2D49"/>
    <w:rsid w:val="00EC34AE"/>
    <w:rsid w:val="00EC34B0"/>
    <w:rsid w:val="00EC38DC"/>
    <w:rsid w:val="00EC5462"/>
    <w:rsid w:val="00EC5D3B"/>
    <w:rsid w:val="00EC6420"/>
    <w:rsid w:val="00ED08B4"/>
    <w:rsid w:val="00ED0959"/>
    <w:rsid w:val="00ED0B35"/>
    <w:rsid w:val="00ED2768"/>
    <w:rsid w:val="00ED2AB6"/>
    <w:rsid w:val="00ED3055"/>
    <w:rsid w:val="00ED30BE"/>
    <w:rsid w:val="00ED35EB"/>
    <w:rsid w:val="00ED3A47"/>
    <w:rsid w:val="00ED42A8"/>
    <w:rsid w:val="00ED42D8"/>
    <w:rsid w:val="00ED4660"/>
    <w:rsid w:val="00ED4824"/>
    <w:rsid w:val="00ED6DD0"/>
    <w:rsid w:val="00ED7786"/>
    <w:rsid w:val="00ED7E8E"/>
    <w:rsid w:val="00EE0670"/>
    <w:rsid w:val="00EE0871"/>
    <w:rsid w:val="00EE18C4"/>
    <w:rsid w:val="00EE1D41"/>
    <w:rsid w:val="00EE31FF"/>
    <w:rsid w:val="00EE3B02"/>
    <w:rsid w:val="00EE4754"/>
    <w:rsid w:val="00EE4C0F"/>
    <w:rsid w:val="00EE544B"/>
    <w:rsid w:val="00EE579D"/>
    <w:rsid w:val="00EE6FB9"/>
    <w:rsid w:val="00EF0D41"/>
    <w:rsid w:val="00EF10A0"/>
    <w:rsid w:val="00EF1BEF"/>
    <w:rsid w:val="00EF1FA9"/>
    <w:rsid w:val="00EF27E8"/>
    <w:rsid w:val="00EF2E6F"/>
    <w:rsid w:val="00EF3FEB"/>
    <w:rsid w:val="00EF4080"/>
    <w:rsid w:val="00EF4CFA"/>
    <w:rsid w:val="00EF507B"/>
    <w:rsid w:val="00EF53FF"/>
    <w:rsid w:val="00EF6719"/>
    <w:rsid w:val="00EF75A6"/>
    <w:rsid w:val="00EF78F9"/>
    <w:rsid w:val="00EF7B1E"/>
    <w:rsid w:val="00EF7DAB"/>
    <w:rsid w:val="00F001EA"/>
    <w:rsid w:val="00F006F5"/>
    <w:rsid w:val="00F008E0"/>
    <w:rsid w:val="00F00A79"/>
    <w:rsid w:val="00F01CBD"/>
    <w:rsid w:val="00F01F0F"/>
    <w:rsid w:val="00F021A9"/>
    <w:rsid w:val="00F02405"/>
    <w:rsid w:val="00F029E7"/>
    <w:rsid w:val="00F02AE1"/>
    <w:rsid w:val="00F02B38"/>
    <w:rsid w:val="00F04434"/>
    <w:rsid w:val="00F04CC3"/>
    <w:rsid w:val="00F055B8"/>
    <w:rsid w:val="00F05CA6"/>
    <w:rsid w:val="00F06134"/>
    <w:rsid w:val="00F06BB9"/>
    <w:rsid w:val="00F06CCA"/>
    <w:rsid w:val="00F105E8"/>
    <w:rsid w:val="00F1083D"/>
    <w:rsid w:val="00F10B54"/>
    <w:rsid w:val="00F1121E"/>
    <w:rsid w:val="00F11340"/>
    <w:rsid w:val="00F11DBD"/>
    <w:rsid w:val="00F12567"/>
    <w:rsid w:val="00F127CB"/>
    <w:rsid w:val="00F127DD"/>
    <w:rsid w:val="00F1286C"/>
    <w:rsid w:val="00F133EC"/>
    <w:rsid w:val="00F14B85"/>
    <w:rsid w:val="00F14CD0"/>
    <w:rsid w:val="00F154F6"/>
    <w:rsid w:val="00F15E3B"/>
    <w:rsid w:val="00F16425"/>
    <w:rsid w:val="00F16534"/>
    <w:rsid w:val="00F171F1"/>
    <w:rsid w:val="00F17796"/>
    <w:rsid w:val="00F20B6A"/>
    <w:rsid w:val="00F2189C"/>
    <w:rsid w:val="00F21AE4"/>
    <w:rsid w:val="00F21E23"/>
    <w:rsid w:val="00F21E6B"/>
    <w:rsid w:val="00F227D8"/>
    <w:rsid w:val="00F23B7C"/>
    <w:rsid w:val="00F246E4"/>
    <w:rsid w:val="00F24994"/>
    <w:rsid w:val="00F250F7"/>
    <w:rsid w:val="00F25892"/>
    <w:rsid w:val="00F258DE"/>
    <w:rsid w:val="00F25920"/>
    <w:rsid w:val="00F26356"/>
    <w:rsid w:val="00F2662C"/>
    <w:rsid w:val="00F26C49"/>
    <w:rsid w:val="00F2758B"/>
    <w:rsid w:val="00F27FAB"/>
    <w:rsid w:val="00F3248D"/>
    <w:rsid w:val="00F33B7F"/>
    <w:rsid w:val="00F364E9"/>
    <w:rsid w:val="00F3677B"/>
    <w:rsid w:val="00F36B98"/>
    <w:rsid w:val="00F37401"/>
    <w:rsid w:val="00F37600"/>
    <w:rsid w:val="00F400D9"/>
    <w:rsid w:val="00F40D52"/>
    <w:rsid w:val="00F4128F"/>
    <w:rsid w:val="00F41470"/>
    <w:rsid w:val="00F41AA7"/>
    <w:rsid w:val="00F41E66"/>
    <w:rsid w:val="00F4295B"/>
    <w:rsid w:val="00F429E6"/>
    <w:rsid w:val="00F4329A"/>
    <w:rsid w:val="00F43A38"/>
    <w:rsid w:val="00F43F6C"/>
    <w:rsid w:val="00F44214"/>
    <w:rsid w:val="00F4461E"/>
    <w:rsid w:val="00F44FA3"/>
    <w:rsid w:val="00F451DB"/>
    <w:rsid w:val="00F455D1"/>
    <w:rsid w:val="00F45872"/>
    <w:rsid w:val="00F46290"/>
    <w:rsid w:val="00F46CCE"/>
    <w:rsid w:val="00F47B4A"/>
    <w:rsid w:val="00F47C88"/>
    <w:rsid w:val="00F47DB7"/>
    <w:rsid w:val="00F50F8E"/>
    <w:rsid w:val="00F51435"/>
    <w:rsid w:val="00F51A50"/>
    <w:rsid w:val="00F51B43"/>
    <w:rsid w:val="00F52802"/>
    <w:rsid w:val="00F52B47"/>
    <w:rsid w:val="00F52E0E"/>
    <w:rsid w:val="00F54205"/>
    <w:rsid w:val="00F542F0"/>
    <w:rsid w:val="00F544C3"/>
    <w:rsid w:val="00F549EF"/>
    <w:rsid w:val="00F54BF6"/>
    <w:rsid w:val="00F5536A"/>
    <w:rsid w:val="00F55A04"/>
    <w:rsid w:val="00F55B09"/>
    <w:rsid w:val="00F565C6"/>
    <w:rsid w:val="00F56858"/>
    <w:rsid w:val="00F56B83"/>
    <w:rsid w:val="00F57225"/>
    <w:rsid w:val="00F574EB"/>
    <w:rsid w:val="00F5756D"/>
    <w:rsid w:val="00F579FB"/>
    <w:rsid w:val="00F615D6"/>
    <w:rsid w:val="00F63128"/>
    <w:rsid w:val="00F632D7"/>
    <w:rsid w:val="00F63441"/>
    <w:rsid w:val="00F63C8D"/>
    <w:rsid w:val="00F63F8E"/>
    <w:rsid w:val="00F6413A"/>
    <w:rsid w:val="00F64184"/>
    <w:rsid w:val="00F646B5"/>
    <w:rsid w:val="00F6473D"/>
    <w:rsid w:val="00F64C20"/>
    <w:rsid w:val="00F6562D"/>
    <w:rsid w:val="00F70142"/>
    <w:rsid w:val="00F70CA7"/>
    <w:rsid w:val="00F71090"/>
    <w:rsid w:val="00F710B0"/>
    <w:rsid w:val="00F71720"/>
    <w:rsid w:val="00F71E5E"/>
    <w:rsid w:val="00F72D83"/>
    <w:rsid w:val="00F72DA0"/>
    <w:rsid w:val="00F72EF8"/>
    <w:rsid w:val="00F7349E"/>
    <w:rsid w:val="00F734DD"/>
    <w:rsid w:val="00F73D48"/>
    <w:rsid w:val="00F740F0"/>
    <w:rsid w:val="00F7462F"/>
    <w:rsid w:val="00F7524D"/>
    <w:rsid w:val="00F75315"/>
    <w:rsid w:val="00F76067"/>
    <w:rsid w:val="00F764EB"/>
    <w:rsid w:val="00F765C5"/>
    <w:rsid w:val="00F76F94"/>
    <w:rsid w:val="00F7745A"/>
    <w:rsid w:val="00F776A0"/>
    <w:rsid w:val="00F77876"/>
    <w:rsid w:val="00F77991"/>
    <w:rsid w:val="00F77A07"/>
    <w:rsid w:val="00F77EFE"/>
    <w:rsid w:val="00F80066"/>
    <w:rsid w:val="00F80601"/>
    <w:rsid w:val="00F80DF2"/>
    <w:rsid w:val="00F815F8"/>
    <w:rsid w:val="00F81B1A"/>
    <w:rsid w:val="00F81BF2"/>
    <w:rsid w:val="00F823E4"/>
    <w:rsid w:val="00F82975"/>
    <w:rsid w:val="00F82D35"/>
    <w:rsid w:val="00F83AA2"/>
    <w:rsid w:val="00F84403"/>
    <w:rsid w:val="00F85549"/>
    <w:rsid w:val="00F858CC"/>
    <w:rsid w:val="00F85FD4"/>
    <w:rsid w:val="00F8695F"/>
    <w:rsid w:val="00F86E71"/>
    <w:rsid w:val="00F878C1"/>
    <w:rsid w:val="00F90236"/>
    <w:rsid w:val="00F90C31"/>
    <w:rsid w:val="00F90C6D"/>
    <w:rsid w:val="00F915DF"/>
    <w:rsid w:val="00F92061"/>
    <w:rsid w:val="00F9262F"/>
    <w:rsid w:val="00F93BF6"/>
    <w:rsid w:val="00F94A9C"/>
    <w:rsid w:val="00F950AA"/>
    <w:rsid w:val="00F95981"/>
    <w:rsid w:val="00F959D8"/>
    <w:rsid w:val="00F96EDF"/>
    <w:rsid w:val="00F97787"/>
    <w:rsid w:val="00FA0162"/>
    <w:rsid w:val="00FA04CF"/>
    <w:rsid w:val="00FA0721"/>
    <w:rsid w:val="00FA1675"/>
    <w:rsid w:val="00FA18D2"/>
    <w:rsid w:val="00FA18F1"/>
    <w:rsid w:val="00FA1A7F"/>
    <w:rsid w:val="00FA243F"/>
    <w:rsid w:val="00FA3902"/>
    <w:rsid w:val="00FA4D2B"/>
    <w:rsid w:val="00FA5BB9"/>
    <w:rsid w:val="00FA7161"/>
    <w:rsid w:val="00FA779F"/>
    <w:rsid w:val="00FB04FB"/>
    <w:rsid w:val="00FB0FBC"/>
    <w:rsid w:val="00FB13F9"/>
    <w:rsid w:val="00FB1537"/>
    <w:rsid w:val="00FB1F47"/>
    <w:rsid w:val="00FB26AB"/>
    <w:rsid w:val="00FB2B48"/>
    <w:rsid w:val="00FB3D97"/>
    <w:rsid w:val="00FB41C7"/>
    <w:rsid w:val="00FB4430"/>
    <w:rsid w:val="00FB46B6"/>
    <w:rsid w:val="00FB64F2"/>
    <w:rsid w:val="00FB71BD"/>
    <w:rsid w:val="00FB7873"/>
    <w:rsid w:val="00FB7950"/>
    <w:rsid w:val="00FB7D65"/>
    <w:rsid w:val="00FB7E71"/>
    <w:rsid w:val="00FC015D"/>
    <w:rsid w:val="00FC03AF"/>
    <w:rsid w:val="00FC05B6"/>
    <w:rsid w:val="00FC0D68"/>
    <w:rsid w:val="00FC1E6D"/>
    <w:rsid w:val="00FC275D"/>
    <w:rsid w:val="00FC3F83"/>
    <w:rsid w:val="00FC5434"/>
    <w:rsid w:val="00FC62D5"/>
    <w:rsid w:val="00FC68BF"/>
    <w:rsid w:val="00FD0FC2"/>
    <w:rsid w:val="00FD1512"/>
    <w:rsid w:val="00FD1A01"/>
    <w:rsid w:val="00FD24D6"/>
    <w:rsid w:val="00FD467D"/>
    <w:rsid w:val="00FD4A20"/>
    <w:rsid w:val="00FD4D85"/>
    <w:rsid w:val="00FD4F1B"/>
    <w:rsid w:val="00FD5A5E"/>
    <w:rsid w:val="00FD5C6C"/>
    <w:rsid w:val="00FD6292"/>
    <w:rsid w:val="00FD63E2"/>
    <w:rsid w:val="00FD709A"/>
    <w:rsid w:val="00FD7D73"/>
    <w:rsid w:val="00FE1C16"/>
    <w:rsid w:val="00FE1DC8"/>
    <w:rsid w:val="00FE2630"/>
    <w:rsid w:val="00FE2A37"/>
    <w:rsid w:val="00FE3030"/>
    <w:rsid w:val="00FE4255"/>
    <w:rsid w:val="00FE5222"/>
    <w:rsid w:val="00FE5378"/>
    <w:rsid w:val="00FE55F7"/>
    <w:rsid w:val="00FE68B6"/>
    <w:rsid w:val="00FE7997"/>
    <w:rsid w:val="00FE7A52"/>
    <w:rsid w:val="00FF05C0"/>
    <w:rsid w:val="00FF0893"/>
    <w:rsid w:val="00FF0F2A"/>
    <w:rsid w:val="00FF1B90"/>
    <w:rsid w:val="00FF22F3"/>
    <w:rsid w:val="00FF2961"/>
    <w:rsid w:val="00FF30BD"/>
    <w:rsid w:val="00FF3218"/>
    <w:rsid w:val="00FF3522"/>
    <w:rsid w:val="00FF443E"/>
    <w:rsid w:val="00FF47A2"/>
    <w:rsid w:val="00FF4AF7"/>
    <w:rsid w:val="00FF5436"/>
    <w:rsid w:val="00FF59BF"/>
    <w:rsid w:val="00FF6042"/>
    <w:rsid w:val="00FF71E9"/>
    <w:rsid w:val="00FF726D"/>
    <w:rsid w:val="00FF7E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936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DF5"/>
    <w:pPr>
      <w:keepLines/>
      <w:spacing w:before="240" w:after="0" w:line="276" w:lineRule="auto"/>
    </w:pPr>
    <w:rPr>
      <w:sz w:val="24"/>
    </w:rPr>
  </w:style>
  <w:style w:type="paragraph" w:styleId="Heading1">
    <w:name w:val="heading 1"/>
    <w:basedOn w:val="Normal"/>
    <w:next w:val="Normal"/>
    <w:link w:val="Heading1Char"/>
    <w:uiPriority w:val="1"/>
    <w:qFormat/>
    <w:rsid w:val="00465B9E"/>
    <w:pPr>
      <w:keepNext/>
      <w:pageBreakBefore/>
      <w:spacing w:after="720" w:line="240" w:lineRule="auto"/>
      <w:outlineLvl w:val="0"/>
    </w:pPr>
    <w:rPr>
      <w:rFonts w:asciiTheme="majorHAnsi" w:eastAsiaTheme="majorEastAsia" w:hAnsiTheme="majorHAnsi" w:cstheme="majorBidi"/>
      <w:color w:val="FFFFFF" w:themeColor="background1"/>
      <w:sz w:val="56"/>
      <w:szCs w:val="52"/>
      <w:bdr w:val="single" w:sz="48" w:space="0" w:color="009C98" w:themeColor="accent1"/>
      <w:shd w:val="clear" w:color="auto" w:fill="009C98" w:themeFill="accent1"/>
    </w:rPr>
  </w:style>
  <w:style w:type="paragraph" w:styleId="Heading2">
    <w:name w:val="heading 2"/>
    <w:basedOn w:val="Heading1"/>
    <w:next w:val="Normal"/>
    <w:link w:val="Heading2Char"/>
    <w:uiPriority w:val="1"/>
    <w:unhideWhenUsed/>
    <w:qFormat/>
    <w:rsid w:val="002D221B"/>
    <w:pPr>
      <w:pageBreakBefore w:val="0"/>
      <w:pBdr>
        <w:top w:val="single" w:sz="24" w:space="9" w:color="009C98" w:themeColor="accent1"/>
      </w:pBdr>
      <w:spacing w:before="720" w:after="60"/>
      <w:outlineLvl w:val="1"/>
    </w:pPr>
    <w:rPr>
      <w:b/>
      <w:color w:val="0B4E60" w:themeColor="text2"/>
      <w:sz w:val="36"/>
      <w:szCs w:val="32"/>
      <w:bdr w:val="none" w:sz="0" w:space="0" w:color="auto"/>
      <w:shd w:val="clear" w:color="auto" w:fill="auto"/>
    </w:rPr>
  </w:style>
  <w:style w:type="paragraph" w:styleId="Heading3">
    <w:name w:val="heading 3"/>
    <w:basedOn w:val="Heading2"/>
    <w:next w:val="Normal"/>
    <w:link w:val="Heading3Char"/>
    <w:uiPriority w:val="1"/>
    <w:unhideWhenUsed/>
    <w:qFormat/>
    <w:rsid w:val="004E2C9C"/>
    <w:pPr>
      <w:pBdr>
        <w:top w:val="none" w:sz="0" w:space="0" w:color="auto"/>
      </w:pBdr>
      <w:spacing w:before="400" w:after="40"/>
      <w:outlineLvl w:val="2"/>
    </w:pPr>
    <w:rPr>
      <w:color w:val="auto"/>
      <w:sz w:val="32"/>
      <w:szCs w:val="30"/>
    </w:rPr>
  </w:style>
  <w:style w:type="paragraph" w:styleId="Heading4">
    <w:name w:val="heading 4"/>
    <w:basedOn w:val="Heading3"/>
    <w:next w:val="Normal"/>
    <w:link w:val="Heading4Char"/>
    <w:uiPriority w:val="1"/>
    <w:unhideWhenUsed/>
    <w:qFormat/>
    <w:rsid w:val="002D221B"/>
    <w:pPr>
      <w:spacing w:before="360"/>
      <w:outlineLvl w:val="3"/>
    </w:pPr>
    <w:rPr>
      <w:color w:val="004E4B" w:themeColor="accent1" w:themeShade="80"/>
      <w:sz w:val="28"/>
      <w:szCs w:val="29"/>
    </w:rPr>
  </w:style>
  <w:style w:type="paragraph" w:styleId="Heading5">
    <w:name w:val="heading 5"/>
    <w:basedOn w:val="Normal"/>
    <w:next w:val="Normal"/>
    <w:link w:val="Heading5Char1"/>
    <w:uiPriority w:val="9"/>
    <w:unhideWhenUsed/>
    <w:rsid w:val="004E2C9C"/>
    <w:pPr>
      <w:keepNext/>
      <w:spacing w:before="160"/>
      <w:outlineLvl w:val="4"/>
    </w:pPr>
    <w:rPr>
      <w:rFonts w:asciiTheme="majorHAnsi" w:eastAsiaTheme="majorEastAsia" w:hAnsiTheme="majorHAnsi" w:cstheme="majorBidi"/>
      <w:b/>
    </w:rPr>
  </w:style>
  <w:style w:type="paragraph" w:styleId="Heading6">
    <w:name w:val="heading 6"/>
    <w:basedOn w:val="Normal"/>
    <w:next w:val="Normal"/>
    <w:link w:val="Heading6Char1"/>
    <w:uiPriority w:val="9"/>
    <w:semiHidden/>
    <w:unhideWhenUsed/>
    <w:rsid w:val="004E2C9C"/>
    <w:pPr>
      <w:keepNext/>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3B7D03"/>
    <w:pPr>
      <w:keepNext/>
      <w:numPr>
        <w:ilvl w:val="6"/>
        <w:numId w:val="4"/>
      </w:numPr>
      <w:spacing w:before="40"/>
      <w:outlineLvl w:val="6"/>
    </w:pPr>
    <w:rPr>
      <w:rFonts w:asciiTheme="majorHAnsi" w:eastAsiaTheme="majorEastAsia" w:hAnsiTheme="majorHAnsi" w:cstheme="majorBidi"/>
      <w:i/>
      <w:iCs/>
      <w:color w:val="004D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
    <w:qFormat/>
    <w:rsid w:val="004A5BF6"/>
    <w:pPr>
      <w:pBdr>
        <w:top w:val="single" w:sz="48" w:space="0" w:color="009C98" w:themeColor="accent1"/>
        <w:left w:val="single" w:sz="48" w:space="0" w:color="009C98" w:themeColor="accent1"/>
        <w:bottom w:val="single" w:sz="48" w:space="0" w:color="009C98" w:themeColor="accent1"/>
        <w:right w:val="single" w:sz="48" w:space="0" w:color="009C98" w:themeColor="accent1"/>
      </w:pBdr>
      <w:shd w:val="clear" w:color="auto" w:fill="009C98" w:themeFill="accent1"/>
      <w:spacing w:line="216" w:lineRule="auto"/>
      <w:contextualSpacing/>
    </w:pPr>
    <w:rPr>
      <w:rFonts w:asciiTheme="majorHAnsi" w:eastAsiaTheme="majorEastAsia" w:hAnsiTheme="majorHAnsi" w:cstheme="majorBidi"/>
      <w:color w:val="FFFFFF" w:themeColor="background1"/>
      <w:spacing w:val="2"/>
      <w:kern w:val="28"/>
      <w:sz w:val="104"/>
      <w:szCs w:val="104"/>
      <w:bdr w:val="single" w:sz="48" w:space="0" w:color="009C98" w:themeColor="accent1"/>
      <w:shd w:val="clear" w:color="auto" w:fill="009C98" w:themeFill="accent1"/>
    </w:rPr>
  </w:style>
  <w:style w:type="character" w:customStyle="1" w:styleId="TitleChar">
    <w:name w:val="Title Char"/>
    <w:basedOn w:val="DefaultParagraphFont"/>
    <w:link w:val="Title"/>
    <w:uiPriority w:val="9"/>
    <w:rsid w:val="00457EE1"/>
    <w:rPr>
      <w:rFonts w:asciiTheme="majorHAnsi" w:eastAsiaTheme="majorEastAsia" w:hAnsiTheme="majorHAnsi" w:cstheme="majorBidi"/>
      <w:color w:val="FFFFFF" w:themeColor="background1"/>
      <w:spacing w:val="2"/>
      <w:kern w:val="28"/>
      <w:sz w:val="104"/>
      <w:szCs w:val="104"/>
      <w:bdr w:val="single" w:sz="48" w:space="0" w:color="009C98" w:themeColor="accent1"/>
      <w:shd w:val="clear" w:color="auto" w:fill="009C98" w:themeFill="accent1"/>
    </w:rPr>
  </w:style>
  <w:style w:type="paragraph" w:styleId="Header">
    <w:name w:val="header"/>
    <w:basedOn w:val="Normal"/>
    <w:link w:val="HeaderChar"/>
    <w:uiPriority w:val="99"/>
    <w:unhideWhenUsed/>
    <w:rsid w:val="00A26DF5"/>
    <w:pPr>
      <w:tabs>
        <w:tab w:val="center" w:pos="4513"/>
        <w:tab w:val="right" w:pos="9026"/>
      </w:tabs>
      <w:spacing w:line="240" w:lineRule="auto"/>
    </w:pPr>
  </w:style>
  <w:style w:type="character" w:customStyle="1" w:styleId="HeaderChar">
    <w:name w:val="Header Char"/>
    <w:basedOn w:val="DefaultParagraphFont"/>
    <w:link w:val="Header"/>
    <w:uiPriority w:val="99"/>
    <w:rsid w:val="00A26DF5"/>
    <w:rPr>
      <w:sz w:val="24"/>
    </w:rPr>
  </w:style>
  <w:style w:type="paragraph" w:styleId="Footer">
    <w:name w:val="footer"/>
    <w:basedOn w:val="Normal"/>
    <w:link w:val="FooterChar"/>
    <w:uiPriority w:val="99"/>
    <w:unhideWhenUsed/>
    <w:rsid w:val="00A26DF5"/>
    <w:pPr>
      <w:tabs>
        <w:tab w:val="center" w:pos="4513"/>
        <w:tab w:val="right" w:pos="9026"/>
      </w:tabs>
      <w:spacing w:line="240" w:lineRule="auto"/>
    </w:pPr>
    <w:rPr>
      <w:color w:val="0B4E60" w:themeColor="text2"/>
    </w:rPr>
  </w:style>
  <w:style w:type="character" w:customStyle="1" w:styleId="FooterChar">
    <w:name w:val="Footer Char"/>
    <w:basedOn w:val="DefaultParagraphFont"/>
    <w:link w:val="Footer"/>
    <w:uiPriority w:val="99"/>
    <w:rsid w:val="00A26DF5"/>
    <w:rPr>
      <w:color w:val="0B4E60" w:themeColor="text2"/>
      <w:sz w:val="24"/>
    </w:rPr>
  </w:style>
  <w:style w:type="character" w:customStyle="1" w:styleId="Heading1Char">
    <w:name w:val="Heading 1 Char"/>
    <w:basedOn w:val="DefaultParagraphFont"/>
    <w:link w:val="Heading1"/>
    <w:uiPriority w:val="1"/>
    <w:rsid w:val="00465B9E"/>
    <w:rPr>
      <w:rFonts w:asciiTheme="majorHAnsi" w:eastAsiaTheme="majorEastAsia" w:hAnsiTheme="majorHAnsi" w:cstheme="majorBidi"/>
      <w:color w:val="FFFFFF" w:themeColor="background1"/>
      <w:sz w:val="56"/>
      <w:szCs w:val="52"/>
      <w:bdr w:val="single" w:sz="48" w:space="0" w:color="009C98" w:themeColor="accent1"/>
    </w:rPr>
  </w:style>
  <w:style w:type="character" w:customStyle="1" w:styleId="Heading2Char">
    <w:name w:val="Heading 2 Char"/>
    <w:basedOn w:val="DefaultParagraphFont"/>
    <w:link w:val="Heading2"/>
    <w:uiPriority w:val="1"/>
    <w:rsid w:val="002D221B"/>
    <w:rPr>
      <w:rFonts w:asciiTheme="majorHAnsi" w:eastAsiaTheme="majorEastAsia" w:hAnsiTheme="majorHAnsi" w:cstheme="majorBidi"/>
      <w:b/>
      <w:color w:val="0B4E60" w:themeColor="text2"/>
      <w:sz w:val="36"/>
      <w:szCs w:val="32"/>
    </w:rPr>
  </w:style>
  <w:style w:type="character" w:customStyle="1" w:styleId="Heading3Char">
    <w:name w:val="Heading 3 Char"/>
    <w:basedOn w:val="DefaultParagraphFont"/>
    <w:link w:val="Heading3"/>
    <w:uiPriority w:val="1"/>
    <w:rsid w:val="004E2C9C"/>
    <w:rPr>
      <w:rFonts w:asciiTheme="majorHAnsi" w:eastAsiaTheme="majorEastAsia" w:hAnsiTheme="majorHAnsi" w:cstheme="majorBidi"/>
      <w:b/>
      <w:sz w:val="32"/>
      <w:szCs w:val="30"/>
    </w:rPr>
  </w:style>
  <w:style w:type="character" w:customStyle="1" w:styleId="Heading4Char">
    <w:name w:val="Heading 4 Char"/>
    <w:basedOn w:val="DefaultParagraphFont"/>
    <w:link w:val="Heading4"/>
    <w:uiPriority w:val="1"/>
    <w:rsid w:val="002D221B"/>
    <w:rPr>
      <w:rFonts w:asciiTheme="majorHAnsi" w:eastAsiaTheme="majorEastAsia" w:hAnsiTheme="majorHAnsi" w:cstheme="majorBidi"/>
      <w:b/>
      <w:color w:val="004E4B" w:themeColor="accent1" w:themeShade="80"/>
      <w:sz w:val="28"/>
      <w:szCs w:val="29"/>
    </w:rPr>
  </w:style>
  <w:style w:type="paragraph" w:styleId="Subtitle">
    <w:name w:val="Subtitle"/>
    <w:basedOn w:val="Title"/>
    <w:next w:val="Normal"/>
    <w:link w:val="SubtitleChar"/>
    <w:uiPriority w:val="10"/>
    <w:qFormat/>
    <w:rsid w:val="00972D5B"/>
    <w:rPr>
      <w:sz w:val="44"/>
      <w:szCs w:val="44"/>
    </w:rPr>
  </w:style>
  <w:style w:type="character" w:customStyle="1" w:styleId="SubtitleChar">
    <w:name w:val="Subtitle Char"/>
    <w:basedOn w:val="DefaultParagraphFont"/>
    <w:link w:val="Subtitle"/>
    <w:uiPriority w:val="10"/>
    <w:rsid w:val="00457EE1"/>
    <w:rPr>
      <w:rFonts w:asciiTheme="majorHAnsi" w:eastAsiaTheme="majorEastAsia" w:hAnsiTheme="majorHAnsi" w:cstheme="majorBidi"/>
      <w:color w:val="FFFFFF" w:themeColor="background1"/>
      <w:spacing w:val="2"/>
      <w:kern w:val="28"/>
      <w:sz w:val="44"/>
      <w:szCs w:val="44"/>
      <w:bdr w:val="single" w:sz="48" w:space="0" w:color="009C98" w:themeColor="accent1"/>
      <w:shd w:val="clear" w:color="auto" w:fill="009C98" w:themeFill="accent1"/>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A Fu,Char,5_G, Char"/>
    <w:basedOn w:val="Normal"/>
    <w:link w:val="FootnoteTextChar"/>
    <w:uiPriority w:val="99"/>
    <w:unhideWhenUsed/>
    <w:qFormat/>
    <w:rsid w:val="00A26DF5"/>
    <w:pPr>
      <w:spacing w:before="160" w:after="120" w:line="240" w:lineRule="auto"/>
    </w:pPr>
    <w:rPr>
      <w:noProof/>
      <w:color w:val="0B4E60" w:themeColor="text2"/>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A Fu Char,Char Char"/>
    <w:basedOn w:val="DefaultParagraphFont"/>
    <w:link w:val="FootnoteText"/>
    <w:uiPriority w:val="99"/>
    <w:rsid w:val="00A26DF5"/>
    <w:rPr>
      <w:noProof/>
      <w:color w:val="0B4E60" w:themeColor="text2"/>
      <w:sz w:val="24"/>
      <w:szCs w:val="20"/>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basedOn w:val="DefaultParagraphFont"/>
    <w:link w:val="4GCharCharChar"/>
    <w:uiPriority w:val="99"/>
    <w:unhideWhenUsed/>
    <w:qFormat/>
    <w:rsid w:val="0038266E"/>
    <w:rPr>
      <w:vertAlign w:val="superscript"/>
    </w:rPr>
  </w:style>
  <w:style w:type="character" w:styleId="Emphasis">
    <w:name w:val="Emphasis"/>
    <w:basedOn w:val="DefaultParagraphFont"/>
    <w:uiPriority w:val="20"/>
    <w:qFormat/>
    <w:rsid w:val="00A26DF5"/>
    <w:rPr>
      <w:b/>
      <w:i w:val="0"/>
      <w:iCs/>
      <w:sz w:val="24"/>
    </w:rPr>
  </w:style>
  <w:style w:type="character" w:styleId="IntenseEmphasis">
    <w:name w:val="Intense Emphasis"/>
    <w:basedOn w:val="DefaultParagraphFont"/>
    <w:uiPriority w:val="21"/>
    <w:qFormat/>
    <w:rsid w:val="00A26DF5"/>
    <w:rPr>
      <w:b/>
      <w:i w:val="0"/>
      <w:iCs/>
      <w:color w:val="007471" w:themeColor="accent1" w:themeShade="BF"/>
    </w:rPr>
  </w:style>
  <w:style w:type="numbering" w:customStyle="1" w:styleId="StyleOutlinenumberedLatinHeadingsArialComplexHeadi1">
    <w:name w:val="Style Outline numbered (Latin) +Headings (Arial) (Complex) +Headi...1"/>
    <w:basedOn w:val="NoList"/>
    <w:rsid w:val="004E2C9C"/>
    <w:pPr>
      <w:numPr>
        <w:numId w:val="15"/>
      </w:numPr>
    </w:pPr>
  </w:style>
  <w:style w:type="character" w:styleId="Hyperlink">
    <w:name w:val="Hyperlink"/>
    <w:basedOn w:val="DefaultParagraphFont"/>
    <w:uiPriority w:val="99"/>
    <w:unhideWhenUsed/>
    <w:rsid w:val="00277333"/>
    <w:rPr>
      <w:color w:val="auto"/>
      <w:u w:val="single" w:color="009C98" w:themeColor="accent1"/>
    </w:rPr>
  </w:style>
  <w:style w:type="character" w:styleId="FollowedHyperlink">
    <w:name w:val="FollowedHyperlink"/>
    <w:basedOn w:val="DefaultParagraphFont"/>
    <w:uiPriority w:val="99"/>
    <w:semiHidden/>
    <w:unhideWhenUsed/>
    <w:rsid w:val="00277333"/>
    <w:rPr>
      <w:color w:val="auto"/>
      <w:u w:val="single" w:color="009C98" w:themeColor="accent1"/>
    </w:rPr>
  </w:style>
  <w:style w:type="paragraph" w:styleId="Quote">
    <w:name w:val="Quote"/>
    <w:basedOn w:val="Normal"/>
    <w:next w:val="Normal"/>
    <w:link w:val="QuoteChar"/>
    <w:uiPriority w:val="29"/>
    <w:qFormat/>
    <w:rsid w:val="00A82FF5"/>
    <w:pPr>
      <w:ind w:left="680" w:right="963"/>
    </w:pPr>
  </w:style>
  <w:style w:type="character" w:customStyle="1" w:styleId="QuoteChar">
    <w:name w:val="Quote Char"/>
    <w:basedOn w:val="DefaultParagraphFont"/>
    <w:link w:val="Quote"/>
    <w:rsid w:val="00A82FF5"/>
    <w:rPr>
      <w:sz w:val="24"/>
    </w:rPr>
  </w:style>
  <w:style w:type="paragraph" w:styleId="IntenseQuote">
    <w:name w:val="Intense Quote"/>
    <w:basedOn w:val="Normal"/>
    <w:next w:val="Normal"/>
    <w:link w:val="IntenseQuoteChar"/>
    <w:uiPriority w:val="30"/>
    <w:rsid w:val="00B14602"/>
    <w:pPr>
      <w:pBdr>
        <w:top w:val="single" w:sz="18" w:space="12" w:color="009C98" w:themeColor="accent1"/>
        <w:bottom w:val="single" w:sz="18" w:space="12" w:color="009C98" w:themeColor="accent1"/>
      </w:pBdr>
      <w:spacing w:before="360" w:after="480"/>
      <w:ind w:left="454" w:right="454"/>
    </w:pPr>
  </w:style>
  <w:style w:type="character" w:customStyle="1" w:styleId="IntenseQuoteChar">
    <w:name w:val="Intense Quote Char"/>
    <w:basedOn w:val="DefaultParagraphFont"/>
    <w:link w:val="IntenseQuote"/>
    <w:uiPriority w:val="30"/>
    <w:rsid w:val="00B14602"/>
    <w:rPr>
      <w:sz w:val="28"/>
    </w:rPr>
  </w:style>
  <w:style w:type="paragraph" w:styleId="ListParagraph">
    <w:name w:val="List Paragraph"/>
    <w:aliases w:val="Bullet 1,Bullet Points,Colorful List - Accent 11,Dot pt,F5 List Paragraph,Indicator Text,L,List Paragraph Char Char Char,List Paragraph1,List Paragraph11,List Paragraph12,MAIN CONTENT,No Spacing1,Normal numbered,Numbered Para 1,OBC Bullet"/>
    <w:basedOn w:val="Normal"/>
    <w:link w:val="ListParagraphChar"/>
    <w:uiPriority w:val="34"/>
    <w:qFormat/>
    <w:rsid w:val="00E3122A"/>
    <w:pPr>
      <w:spacing w:before="60"/>
      <w:ind w:left="227"/>
    </w:pPr>
  </w:style>
  <w:style w:type="paragraph" w:styleId="NoSpacing">
    <w:name w:val="No Spacing"/>
    <w:uiPriority w:val="1"/>
    <w:semiHidden/>
    <w:rsid w:val="00B14602"/>
    <w:pPr>
      <w:spacing w:after="0" w:line="240" w:lineRule="auto"/>
    </w:pPr>
    <w:rPr>
      <w:sz w:val="28"/>
    </w:rPr>
  </w:style>
  <w:style w:type="paragraph" w:styleId="ListBullet">
    <w:name w:val="List Bullet"/>
    <w:basedOn w:val="ListParagraph"/>
    <w:qFormat/>
    <w:rsid w:val="001253D3"/>
    <w:pPr>
      <w:numPr>
        <w:numId w:val="13"/>
      </w:numPr>
    </w:pPr>
  </w:style>
  <w:style w:type="paragraph" w:styleId="ListBullet2">
    <w:name w:val="List Bullet 2"/>
    <w:basedOn w:val="Normal"/>
    <w:uiPriority w:val="99"/>
    <w:unhideWhenUsed/>
    <w:rsid w:val="00B14602"/>
    <w:pPr>
      <w:numPr>
        <w:numId w:val="1"/>
      </w:numPr>
      <w:contextualSpacing/>
    </w:pPr>
  </w:style>
  <w:style w:type="paragraph" w:styleId="ListBullet3">
    <w:name w:val="List Bullet 3"/>
    <w:basedOn w:val="Normal"/>
    <w:uiPriority w:val="99"/>
    <w:unhideWhenUsed/>
    <w:rsid w:val="00B14602"/>
    <w:pPr>
      <w:numPr>
        <w:numId w:val="2"/>
      </w:numPr>
      <w:contextualSpacing/>
    </w:pPr>
  </w:style>
  <w:style w:type="paragraph" w:styleId="ListBullet4">
    <w:name w:val="List Bullet 4"/>
    <w:basedOn w:val="Normal"/>
    <w:uiPriority w:val="99"/>
    <w:unhideWhenUsed/>
    <w:rsid w:val="00B14602"/>
    <w:pPr>
      <w:numPr>
        <w:numId w:val="3"/>
      </w:numPr>
      <w:contextualSpacing/>
    </w:pPr>
  </w:style>
  <w:style w:type="paragraph" w:styleId="List">
    <w:name w:val="List"/>
    <w:basedOn w:val="Normal"/>
    <w:uiPriority w:val="99"/>
    <w:unhideWhenUsed/>
    <w:rsid w:val="00A26DF5"/>
    <w:pPr>
      <w:ind w:left="283" w:hanging="283"/>
      <w:contextualSpacing/>
    </w:pPr>
  </w:style>
  <w:style w:type="paragraph" w:customStyle="1" w:styleId="Figureparagraphnocaption">
    <w:name w:val="Figure paragraph no caption"/>
    <w:basedOn w:val="Normal"/>
    <w:uiPriority w:val="3"/>
    <w:semiHidden/>
    <w:unhideWhenUsed/>
    <w:qFormat/>
    <w:rsid w:val="00880F69"/>
    <w:pPr>
      <w:spacing w:after="480"/>
    </w:pPr>
  </w:style>
  <w:style w:type="character" w:customStyle="1" w:styleId="Howtousethistemplate">
    <w:name w:val="How to use this template"/>
    <w:basedOn w:val="DefaultParagraphFont"/>
    <w:uiPriority w:val="99"/>
    <w:rsid w:val="00A82FF5"/>
    <w:rPr>
      <w:color w:val="722856" w:themeColor="accent5"/>
      <w:sz w:val="24"/>
    </w:rPr>
  </w:style>
  <w:style w:type="paragraph" w:styleId="Date">
    <w:name w:val="Date"/>
    <w:basedOn w:val="Subtitle"/>
    <w:next w:val="Normal"/>
    <w:link w:val="DateChar"/>
    <w:uiPriority w:val="11"/>
    <w:qFormat/>
    <w:rsid w:val="00F171F1"/>
  </w:style>
  <w:style w:type="character" w:customStyle="1" w:styleId="DateChar">
    <w:name w:val="Date Char"/>
    <w:basedOn w:val="DefaultParagraphFont"/>
    <w:link w:val="Date"/>
    <w:uiPriority w:val="11"/>
    <w:rsid w:val="00457EE1"/>
    <w:rPr>
      <w:rFonts w:asciiTheme="majorHAnsi" w:eastAsiaTheme="majorEastAsia" w:hAnsiTheme="majorHAnsi" w:cstheme="majorBidi"/>
      <w:color w:val="FFFFFF" w:themeColor="background1"/>
      <w:spacing w:val="2"/>
      <w:kern w:val="28"/>
      <w:sz w:val="44"/>
      <w:szCs w:val="44"/>
      <w:bdr w:val="single" w:sz="48" w:space="0" w:color="009C98" w:themeColor="accent1"/>
      <w:shd w:val="clear" w:color="auto" w:fill="009C98" w:themeFill="accent1"/>
    </w:rPr>
  </w:style>
  <w:style w:type="paragraph" w:styleId="TOC2">
    <w:name w:val="toc 2"/>
    <w:basedOn w:val="Normal"/>
    <w:next w:val="Normal"/>
    <w:autoRedefine/>
    <w:uiPriority w:val="39"/>
    <w:unhideWhenUsed/>
    <w:rsid w:val="00A82FF5"/>
    <w:pPr>
      <w:spacing w:after="100"/>
      <w:ind w:left="280"/>
    </w:pPr>
  </w:style>
  <w:style w:type="paragraph" w:styleId="TOC1">
    <w:name w:val="toc 1"/>
    <w:basedOn w:val="Normal"/>
    <w:next w:val="Normal"/>
    <w:autoRedefine/>
    <w:uiPriority w:val="39"/>
    <w:unhideWhenUsed/>
    <w:rsid w:val="003576E2"/>
    <w:pPr>
      <w:tabs>
        <w:tab w:val="right" w:leader="dot" w:pos="8608"/>
      </w:tabs>
      <w:spacing w:after="100"/>
    </w:pPr>
    <w:rPr>
      <w:b/>
    </w:rPr>
  </w:style>
  <w:style w:type="paragraph" w:styleId="ListNumber">
    <w:name w:val="List Number"/>
    <w:basedOn w:val="Normal"/>
    <w:uiPriority w:val="1"/>
    <w:qFormat/>
    <w:rsid w:val="00230678"/>
    <w:pPr>
      <w:numPr>
        <w:numId w:val="6"/>
      </w:numPr>
      <w:spacing w:before="60"/>
      <w:contextualSpacing/>
    </w:pPr>
  </w:style>
  <w:style w:type="paragraph" w:customStyle="1" w:styleId="FigureTabletitle">
    <w:name w:val="Figure / Table title"/>
    <w:basedOn w:val="Normal"/>
    <w:uiPriority w:val="2"/>
    <w:qFormat/>
    <w:rsid w:val="00A26DF5"/>
    <w:pPr>
      <w:keepNext/>
      <w:spacing w:before="480" w:after="120"/>
    </w:pPr>
    <w:rPr>
      <w:b/>
    </w:rPr>
  </w:style>
  <w:style w:type="paragraph" w:customStyle="1" w:styleId="FigureTablesource">
    <w:name w:val="Figure / Table source"/>
    <w:basedOn w:val="Normal"/>
    <w:uiPriority w:val="3"/>
    <w:qFormat/>
    <w:rsid w:val="00D93B3E"/>
    <w:pPr>
      <w:spacing w:after="360"/>
    </w:pPr>
    <w:rPr>
      <w:szCs w:val="24"/>
    </w:rPr>
  </w:style>
  <w:style w:type="table" w:styleId="TableGrid">
    <w:name w:val="Table Grid"/>
    <w:basedOn w:val="TableNormal"/>
    <w:uiPriority w:val="39"/>
    <w:rsid w:val="00EF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Boxtitle"/>
    <w:uiPriority w:val="5"/>
    <w:qFormat/>
    <w:rsid w:val="00A26DF5"/>
    <w:rPr>
      <w:b w:val="0"/>
    </w:rPr>
  </w:style>
  <w:style w:type="paragraph" w:customStyle="1" w:styleId="Boxtitle">
    <w:name w:val="Box title"/>
    <w:basedOn w:val="FigureTabletitle"/>
    <w:uiPriority w:val="4"/>
    <w:qFormat/>
    <w:rsid w:val="004E2C9C"/>
    <w:pPr>
      <w:pBdr>
        <w:top w:val="single" w:sz="24" w:space="8" w:color="DDDE45" w:themeColor="accent3"/>
        <w:left w:val="single" w:sz="24" w:space="4" w:color="F1F1B4" w:themeColor="accent3" w:themeTint="66"/>
        <w:bottom w:val="single" w:sz="48" w:space="1" w:color="F1F1B4" w:themeColor="accent3" w:themeTint="66"/>
        <w:right w:val="single" w:sz="24" w:space="4" w:color="F1F1B4" w:themeColor="accent3" w:themeTint="66"/>
      </w:pBdr>
      <w:shd w:val="clear" w:color="auto" w:fill="F1F1B4" w:themeFill="accent3" w:themeFillTint="66"/>
      <w:spacing w:before="400" w:after="240"/>
      <w:ind w:left="142" w:right="198"/>
    </w:pPr>
  </w:style>
  <w:style w:type="paragraph" w:customStyle="1" w:styleId="Boxsource">
    <w:name w:val="Box source"/>
    <w:basedOn w:val="Boxtext"/>
    <w:uiPriority w:val="6"/>
    <w:rsid w:val="004E2C9C"/>
    <w:pPr>
      <w:spacing w:after="400"/>
    </w:pPr>
  </w:style>
  <w:style w:type="character" w:customStyle="1" w:styleId="Heading7Char">
    <w:name w:val="Heading 7 Char"/>
    <w:basedOn w:val="DefaultParagraphFont"/>
    <w:link w:val="Heading7"/>
    <w:uiPriority w:val="9"/>
    <w:semiHidden/>
    <w:rsid w:val="003B7D03"/>
    <w:rPr>
      <w:rFonts w:asciiTheme="majorHAnsi" w:eastAsiaTheme="majorEastAsia" w:hAnsiTheme="majorHAnsi" w:cstheme="majorBidi"/>
      <w:i/>
      <w:iCs/>
      <w:color w:val="004D4B" w:themeColor="accent1" w:themeShade="7F"/>
      <w:sz w:val="24"/>
    </w:rPr>
  </w:style>
  <w:style w:type="paragraph" w:customStyle="1" w:styleId="Boxstandfirst">
    <w:name w:val="Box standfirst"/>
    <w:basedOn w:val="Boxtext"/>
    <w:uiPriority w:val="6"/>
    <w:unhideWhenUsed/>
    <w:rsid w:val="00A26DF5"/>
    <w:pPr>
      <w:spacing w:before="0"/>
    </w:pPr>
    <w:rPr>
      <w:color w:val="0B4E60" w:themeColor="text2"/>
    </w:rPr>
  </w:style>
  <w:style w:type="paragraph" w:customStyle="1" w:styleId="TableParagraph">
    <w:name w:val="Table Paragraph"/>
    <w:basedOn w:val="FigureTabletitle"/>
    <w:uiPriority w:val="1"/>
    <w:rsid w:val="00A82FF5"/>
    <w:pPr>
      <w:spacing w:before="120"/>
    </w:pPr>
    <w:rPr>
      <w:rFonts w:asciiTheme="majorHAnsi" w:hAnsiTheme="majorHAnsi" w:cstheme="majorHAnsi"/>
      <w:b w:val="0"/>
      <w:szCs w:val="28"/>
    </w:rPr>
  </w:style>
  <w:style w:type="paragraph" w:styleId="BodyText">
    <w:name w:val="Body Text"/>
    <w:basedOn w:val="Normal"/>
    <w:link w:val="BodyTextChar"/>
    <w:uiPriority w:val="99"/>
    <w:semiHidden/>
    <w:unhideWhenUsed/>
    <w:rsid w:val="00A82FF5"/>
    <w:pPr>
      <w:spacing w:after="120"/>
    </w:pPr>
  </w:style>
  <w:style w:type="character" w:customStyle="1" w:styleId="BodyTextChar">
    <w:name w:val="Body Text Char"/>
    <w:basedOn w:val="DefaultParagraphFont"/>
    <w:link w:val="BodyText"/>
    <w:uiPriority w:val="99"/>
    <w:semiHidden/>
    <w:rsid w:val="00A82FF5"/>
    <w:rPr>
      <w:sz w:val="24"/>
    </w:rPr>
  </w:style>
  <w:style w:type="paragraph" w:styleId="TOC3">
    <w:name w:val="toc 3"/>
    <w:basedOn w:val="Normal"/>
    <w:next w:val="Normal"/>
    <w:autoRedefine/>
    <w:uiPriority w:val="39"/>
    <w:unhideWhenUsed/>
    <w:rsid w:val="00A82FF5"/>
    <w:pPr>
      <w:spacing w:after="100"/>
      <w:ind w:left="560"/>
    </w:pPr>
  </w:style>
  <w:style w:type="numbering" w:customStyle="1" w:styleId="StyleBulletedSymbolsymbolLeft063cmHanging063cm1">
    <w:name w:val="Style Bulleted Symbol (symbol) Left:  0.63 cm Hanging:  0.63 cm1"/>
    <w:basedOn w:val="NoList"/>
    <w:rsid w:val="00841C02"/>
    <w:pPr>
      <w:numPr>
        <w:numId w:val="5"/>
      </w:numPr>
    </w:pPr>
  </w:style>
  <w:style w:type="numbering" w:customStyle="1" w:styleId="StyleNumberedLeft0cmHanging127cm">
    <w:name w:val="Style Numbered Left:  0 cm Hanging:  1.27 cm"/>
    <w:basedOn w:val="NoList"/>
    <w:rsid w:val="00420E5D"/>
    <w:pPr>
      <w:numPr>
        <w:numId w:val="7"/>
      </w:numPr>
    </w:pPr>
  </w:style>
  <w:style w:type="character" w:customStyle="1" w:styleId="Heading5Char">
    <w:name w:val="Heading 5 Char"/>
    <w:basedOn w:val="DefaultParagraphFont"/>
    <w:uiPriority w:val="9"/>
    <w:semiHidden/>
    <w:rsid w:val="004A47A5"/>
    <w:rPr>
      <w:rFonts w:asciiTheme="majorHAnsi" w:eastAsiaTheme="majorEastAsia" w:hAnsiTheme="majorHAnsi" w:cstheme="majorBidi"/>
      <w:color w:val="007471" w:themeColor="accent1" w:themeShade="BF"/>
      <w:sz w:val="28"/>
    </w:rPr>
  </w:style>
  <w:style w:type="character" w:customStyle="1" w:styleId="Heading6Char">
    <w:name w:val="Heading 6 Char"/>
    <w:basedOn w:val="DefaultParagraphFont"/>
    <w:uiPriority w:val="9"/>
    <w:semiHidden/>
    <w:rsid w:val="004A47A5"/>
    <w:rPr>
      <w:rFonts w:asciiTheme="majorHAnsi" w:eastAsiaTheme="majorEastAsia" w:hAnsiTheme="majorHAnsi" w:cstheme="majorBidi"/>
      <w:color w:val="004D4B" w:themeColor="accent1" w:themeShade="7F"/>
      <w:sz w:val="28"/>
    </w:rPr>
  </w:style>
  <w:style w:type="character" w:customStyle="1" w:styleId="Heading8Char">
    <w:name w:val="Heading 8 Char"/>
    <w:basedOn w:val="DefaultParagraphFont"/>
    <w:uiPriority w:val="9"/>
    <w:semiHidden/>
    <w:rsid w:val="004A47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4A47A5"/>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unhideWhenUsed/>
    <w:rsid w:val="00A457FE"/>
    <w:rPr>
      <w:sz w:val="16"/>
      <w:szCs w:val="16"/>
    </w:rPr>
  </w:style>
  <w:style w:type="paragraph" w:styleId="CommentText">
    <w:name w:val="annotation text"/>
    <w:basedOn w:val="Normal"/>
    <w:link w:val="CommentTextChar"/>
    <w:uiPriority w:val="99"/>
    <w:unhideWhenUsed/>
    <w:rsid w:val="00A457FE"/>
    <w:pPr>
      <w:spacing w:line="240" w:lineRule="auto"/>
    </w:pPr>
    <w:rPr>
      <w:sz w:val="20"/>
      <w:szCs w:val="20"/>
    </w:rPr>
  </w:style>
  <w:style w:type="character" w:customStyle="1" w:styleId="CommentTextChar">
    <w:name w:val="Comment Text Char"/>
    <w:basedOn w:val="DefaultParagraphFont"/>
    <w:link w:val="CommentText"/>
    <w:uiPriority w:val="99"/>
    <w:rsid w:val="00A457FE"/>
    <w:rPr>
      <w:sz w:val="20"/>
      <w:szCs w:val="20"/>
    </w:rPr>
  </w:style>
  <w:style w:type="paragraph" w:styleId="CommentSubject">
    <w:name w:val="annotation subject"/>
    <w:basedOn w:val="CommentText"/>
    <w:next w:val="CommentText"/>
    <w:link w:val="CommentSubjectChar"/>
    <w:uiPriority w:val="99"/>
    <w:semiHidden/>
    <w:unhideWhenUsed/>
    <w:rsid w:val="00A457FE"/>
    <w:rPr>
      <w:b/>
      <w:bCs/>
    </w:rPr>
  </w:style>
  <w:style w:type="character" w:customStyle="1" w:styleId="CommentSubjectChar">
    <w:name w:val="Comment Subject Char"/>
    <w:basedOn w:val="CommentTextChar"/>
    <w:link w:val="CommentSubject"/>
    <w:uiPriority w:val="99"/>
    <w:semiHidden/>
    <w:rsid w:val="00A457FE"/>
    <w:rPr>
      <w:b/>
      <w:bCs/>
      <w:sz w:val="20"/>
      <w:szCs w:val="20"/>
    </w:rPr>
  </w:style>
  <w:style w:type="paragraph" w:styleId="BalloonText">
    <w:name w:val="Balloon Text"/>
    <w:basedOn w:val="Normal"/>
    <w:link w:val="BalloonTextChar"/>
    <w:uiPriority w:val="99"/>
    <w:semiHidden/>
    <w:unhideWhenUsed/>
    <w:rsid w:val="00A457F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FE"/>
    <w:rPr>
      <w:rFonts w:ascii="Segoe UI" w:hAnsi="Segoe UI" w:cs="Segoe UI"/>
      <w:sz w:val="18"/>
      <w:szCs w:val="18"/>
    </w:rPr>
  </w:style>
  <w:style w:type="numbering" w:customStyle="1" w:styleId="StyleBulletedLatinCourierNewLeft19cmHanging063">
    <w:name w:val="Style Bulleted (Latin) Courier New Left:  1.9 cm Hanging:  0.63 ..."/>
    <w:basedOn w:val="NoList"/>
    <w:rsid w:val="009D0D69"/>
    <w:pPr>
      <w:numPr>
        <w:numId w:val="8"/>
      </w:numPr>
    </w:pPr>
  </w:style>
  <w:style w:type="character" w:styleId="PlaceholderText">
    <w:name w:val="Placeholder Text"/>
    <w:basedOn w:val="DefaultParagraphFont"/>
    <w:uiPriority w:val="99"/>
    <w:semiHidden/>
    <w:rsid w:val="00A82FF5"/>
    <w:rPr>
      <w:color w:val="808080"/>
      <w:sz w:val="24"/>
    </w:rPr>
  </w:style>
  <w:style w:type="paragraph" w:customStyle="1" w:styleId="Standfirst">
    <w:name w:val="Standfirst"/>
    <w:basedOn w:val="Normal"/>
    <w:uiPriority w:val="3"/>
    <w:unhideWhenUsed/>
    <w:rsid w:val="00A82FF5"/>
    <w:rPr>
      <w:color w:val="0B4E60" w:themeColor="text2"/>
    </w:rPr>
  </w:style>
  <w:style w:type="paragraph" w:styleId="TOC6">
    <w:name w:val="toc 6"/>
    <w:basedOn w:val="Normal"/>
    <w:next w:val="Normal"/>
    <w:autoRedefine/>
    <w:uiPriority w:val="39"/>
    <w:semiHidden/>
    <w:unhideWhenUsed/>
    <w:rsid w:val="00A82FF5"/>
    <w:pPr>
      <w:spacing w:after="100"/>
      <w:ind w:left="1400"/>
    </w:pPr>
  </w:style>
  <w:style w:type="character" w:customStyle="1" w:styleId="Heading5Char1">
    <w:name w:val="Heading 5 Char1"/>
    <w:basedOn w:val="DefaultParagraphFont"/>
    <w:link w:val="Heading5"/>
    <w:uiPriority w:val="9"/>
    <w:rsid w:val="004E2C9C"/>
    <w:rPr>
      <w:rFonts w:asciiTheme="majorHAnsi" w:eastAsiaTheme="majorEastAsia" w:hAnsiTheme="majorHAnsi" w:cstheme="majorBidi"/>
      <w:b/>
      <w:sz w:val="24"/>
    </w:rPr>
  </w:style>
  <w:style w:type="paragraph" w:styleId="TOCHeading">
    <w:name w:val="TOC Heading"/>
    <w:basedOn w:val="Normal"/>
    <w:next w:val="Normal"/>
    <w:uiPriority w:val="39"/>
    <w:unhideWhenUsed/>
    <w:qFormat/>
    <w:rsid w:val="00A82FF5"/>
    <w:rPr>
      <w:color w:val="009C98" w:themeColor="accent1"/>
      <w:sz w:val="52"/>
      <w:szCs w:val="56"/>
    </w:rPr>
  </w:style>
  <w:style w:type="paragraph" w:customStyle="1" w:styleId="Author">
    <w:name w:val="Author"/>
    <w:basedOn w:val="Normal"/>
    <w:uiPriority w:val="12"/>
    <w:rsid w:val="00E15F4E"/>
    <w:rPr>
      <w:sz w:val="36"/>
    </w:rPr>
  </w:style>
  <w:style w:type="paragraph" w:customStyle="1" w:styleId="Boxbullets">
    <w:name w:val="Box bullets"/>
    <w:basedOn w:val="Boxtext"/>
    <w:uiPriority w:val="6"/>
    <w:qFormat/>
    <w:rsid w:val="00A82FF5"/>
    <w:pPr>
      <w:numPr>
        <w:numId w:val="12"/>
      </w:numPr>
    </w:pPr>
  </w:style>
  <w:style w:type="paragraph" w:customStyle="1" w:styleId="Boxnumberedlist">
    <w:name w:val="Box numbered list"/>
    <w:basedOn w:val="Boxtext"/>
    <w:uiPriority w:val="6"/>
    <w:rsid w:val="00A82FF5"/>
    <w:pPr>
      <w:numPr>
        <w:numId w:val="9"/>
      </w:numPr>
      <w:ind w:left="709" w:hanging="567"/>
    </w:pPr>
  </w:style>
  <w:style w:type="numbering" w:customStyle="1" w:styleId="Basicbulletlist">
    <w:name w:val="Basic bullet list"/>
    <w:uiPriority w:val="99"/>
    <w:rsid w:val="00283666"/>
    <w:pPr>
      <w:numPr>
        <w:numId w:val="10"/>
      </w:numPr>
    </w:pPr>
  </w:style>
  <w:style w:type="numbering" w:customStyle="1" w:styleId="Boxbulletlist">
    <w:name w:val="Box bullet list"/>
    <w:uiPriority w:val="99"/>
    <w:rsid w:val="00283666"/>
    <w:pPr>
      <w:numPr>
        <w:numId w:val="11"/>
      </w:numPr>
    </w:pPr>
  </w:style>
  <w:style w:type="table" w:customStyle="1" w:styleId="EHRCTable1">
    <w:name w:val="EHRC Table 1"/>
    <w:basedOn w:val="TableNormal"/>
    <w:uiPriority w:val="99"/>
    <w:rsid w:val="00CC0205"/>
    <w:pPr>
      <w:spacing w:after="60" w:line="264" w:lineRule="auto"/>
      <w:jc w:val="right"/>
    </w:pPr>
    <w:rPr>
      <w:sz w:val="28"/>
    </w:rPr>
    <w:tblPr>
      <w:tblBorders>
        <w:top w:val="single" w:sz="4" w:space="0" w:color="7DCAC7" w:themeColor="background2"/>
        <w:bottom w:val="single" w:sz="2" w:space="0" w:color="7DCAC7" w:themeColor="background2"/>
        <w:insideH w:val="single" w:sz="2" w:space="0" w:color="7DCAC7" w:themeColor="background2"/>
        <w:insideV w:val="single" w:sz="2" w:space="0" w:color="7DCAC7" w:themeColor="background2"/>
      </w:tblBorders>
    </w:tblPr>
    <w:tcPr>
      <w:shd w:val="clear" w:color="auto" w:fill="auto"/>
      <w:tcMar>
        <w:top w:w="57" w:type="dxa"/>
        <w:bottom w:w="57" w:type="dxa"/>
      </w:tcMar>
    </w:tcPr>
    <w:tblStylePr w:type="firstRow">
      <w:pPr>
        <w:wordWrap/>
        <w:spacing w:beforeLines="0" w:before="60" w:beforeAutospacing="0" w:afterLines="0" w:after="60" w:afterAutospacing="0" w:line="264" w:lineRule="auto"/>
      </w:pPr>
      <w:rPr>
        <w:b/>
        <w:color w:val="FFFFFF" w:themeColor="background1"/>
      </w:rPr>
      <w:tblPr/>
      <w:tcPr>
        <w:tcBorders>
          <w:top w:val="nil"/>
          <w:insideV w:val="single" w:sz="4" w:space="0" w:color="FFFFFF" w:themeColor="background1"/>
        </w:tcBorders>
        <w:shd w:val="clear" w:color="auto" w:fill="009C98" w:themeFill="accent1"/>
      </w:tcPr>
    </w:tblStylePr>
    <w:tblStylePr w:type="lastRow">
      <w:rPr>
        <w:b/>
      </w:rPr>
      <w:tblPr/>
      <w:tcPr>
        <w:shd w:val="clear" w:color="auto" w:fill="E4F4F3" w:themeFill="background2" w:themeFillTint="33"/>
      </w:tcPr>
    </w:tblStylePr>
    <w:tblStylePr w:type="firstCol">
      <w:pPr>
        <w:jc w:val="left"/>
      </w:pPr>
    </w:tblStylePr>
  </w:style>
  <w:style w:type="table" w:customStyle="1" w:styleId="EHRCTable2">
    <w:name w:val="EHRC Table 2"/>
    <w:basedOn w:val="EHRCTable1"/>
    <w:uiPriority w:val="99"/>
    <w:rsid w:val="00CC0205"/>
    <w:pPr>
      <w:spacing w:after="0" w:line="240" w:lineRule="auto"/>
      <w:jc w:val="left"/>
    </w:pPr>
    <w:tblPr/>
    <w:tcPr>
      <w:shd w:val="clear" w:color="auto" w:fill="auto"/>
    </w:tcPr>
    <w:tblStylePr w:type="firstRow">
      <w:pPr>
        <w:wordWrap/>
        <w:spacing w:beforeLines="0" w:before="60" w:beforeAutospacing="0" w:afterLines="0" w:after="60" w:afterAutospacing="0" w:line="264" w:lineRule="auto"/>
      </w:pPr>
      <w:rPr>
        <w:b/>
        <w:color w:val="FFFFFF" w:themeColor="background1"/>
      </w:rPr>
      <w:tblPr/>
      <w:tcPr>
        <w:tcBorders>
          <w:top w:val="nil"/>
          <w:insideV w:val="single" w:sz="4" w:space="0" w:color="FFFFFF" w:themeColor="background1"/>
        </w:tcBorders>
        <w:shd w:val="clear" w:color="auto" w:fill="009C98" w:themeFill="accent1"/>
      </w:tcPr>
    </w:tblStylePr>
    <w:tblStylePr w:type="lastRow">
      <w:rPr>
        <w:b/>
      </w:rPr>
      <w:tblPr/>
      <w:tcPr>
        <w:shd w:val="clear" w:color="auto" w:fill="E4F4F3" w:themeFill="background2" w:themeFillTint="33"/>
      </w:tcPr>
    </w:tblStylePr>
    <w:tblStylePr w:type="firstCol">
      <w:pPr>
        <w:jc w:val="left"/>
      </w:pPr>
    </w:tblStylePr>
  </w:style>
  <w:style w:type="paragraph" w:styleId="EndnoteText">
    <w:name w:val="endnote text"/>
    <w:basedOn w:val="Normal"/>
    <w:link w:val="EndnoteTextChar"/>
    <w:uiPriority w:val="99"/>
    <w:unhideWhenUsed/>
    <w:rsid w:val="00A26DF5"/>
    <w:pPr>
      <w:spacing w:before="0" w:line="240" w:lineRule="auto"/>
    </w:pPr>
    <w:rPr>
      <w:szCs w:val="20"/>
    </w:rPr>
  </w:style>
  <w:style w:type="character" w:customStyle="1" w:styleId="EndnoteTextChar">
    <w:name w:val="Endnote Text Char"/>
    <w:basedOn w:val="DefaultParagraphFont"/>
    <w:link w:val="EndnoteText"/>
    <w:uiPriority w:val="99"/>
    <w:rsid w:val="00A26DF5"/>
    <w:rPr>
      <w:sz w:val="24"/>
      <w:szCs w:val="20"/>
    </w:rPr>
  </w:style>
  <w:style w:type="character" w:styleId="PageNumber">
    <w:name w:val="page number"/>
    <w:basedOn w:val="DefaultParagraphFont"/>
    <w:uiPriority w:val="99"/>
    <w:semiHidden/>
    <w:unhideWhenUsed/>
    <w:rsid w:val="00A82FF5"/>
    <w:rPr>
      <w:color w:val="0B4E60" w:themeColor="text2"/>
      <w:sz w:val="24"/>
    </w:rPr>
  </w:style>
  <w:style w:type="paragraph" w:customStyle="1" w:styleId="Casestudytext">
    <w:name w:val="Case study text"/>
    <w:basedOn w:val="Boxtext"/>
    <w:uiPriority w:val="8"/>
    <w:qFormat/>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4F4F3" w:themeFill="background2" w:themeFillTint="33"/>
      <w:spacing w:after="400"/>
    </w:pPr>
  </w:style>
  <w:style w:type="paragraph" w:customStyle="1" w:styleId="Casestudysource">
    <w:name w:val="Case study source"/>
    <w:basedOn w:val="Boxsource"/>
    <w:uiPriority w:val="8"/>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4F4F3" w:themeFill="background2" w:themeFillTint="33"/>
    </w:pPr>
    <w:rPr>
      <w:color w:val="0B4E60" w:themeColor="text2"/>
    </w:rPr>
  </w:style>
  <w:style w:type="paragraph" w:customStyle="1" w:styleId="Casestudytitle">
    <w:name w:val="Case study title"/>
    <w:basedOn w:val="Boxtitle"/>
    <w:uiPriority w:val="7"/>
    <w:qFormat/>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0B4E60" w:themeFill="text2"/>
      <w:tabs>
        <w:tab w:val="left" w:pos="7938"/>
      </w:tabs>
      <w:spacing w:after="120"/>
    </w:pPr>
  </w:style>
  <w:style w:type="paragraph" w:customStyle="1" w:styleId="Documenttype">
    <w:name w:val="Document type"/>
    <w:basedOn w:val="Date"/>
    <w:rsid w:val="00A444F9"/>
    <w:pPr>
      <w:pBdr>
        <w:top w:val="single" w:sz="48" w:space="0" w:color="0B4E60" w:themeColor="text2"/>
        <w:left w:val="single" w:sz="48" w:space="0" w:color="0B4E60" w:themeColor="text2"/>
        <w:bottom w:val="single" w:sz="48" w:space="0" w:color="0B4E60" w:themeColor="text2"/>
        <w:right w:val="single" w:sz="48" w:space="0" w:color="0B4E60" w:themeColor="text2"/>
      </w:pBdr>
      <w:shd w:val="clear" w:color="auto" w:fill="0B4E60" w:themeFill="text2"/>
    </w:pPr>
    <w:rPr>
      <w:sz w:val="40"/>
      <w:bdr w:val="single" w:sz="48" w:space="0" w:color="0B4E60" w:themeColor="text2"/>
      <w:shd w:val="clear" w:color="auto" w:fill="auto"/>
    </w:rPr>
  </w:style>
  <w:style w:type="paragraph" w:customStyle="1" w:styleId="Documentstatus">
    <w:name w:val="Document status"/>
    <w:basedOn w:val="Author"/>
    <w:rsid w:val="00605567"/>
    <w:rPr>
      <w:sz w:val="32"/>
    </w:rPr>
  </w:style>
  <w:style w:type="paragraph" w:styleId="BodyText2">
    <w:name w:val="Body Text 2"/>
    <w:basedOn w:val="Normal"/>
    <w:link w:val="BodyText2Char"/>
    <w:uiPriority w:val="99"/>
    <w:semiHidden/>
    <w:unhideWhenUsed/>
    <w:rsid w:val="00A82FF5"/>
    <w:pPr>
      <w:spacing w:after="120" w:line="480" w:lineRule="auto"/>
    </w:pPr>
  </w:style>
  <w:style w:type="character" w:customStyle="1" w:styleId="BodyText2Char">
    <w:name w:val="Body Text 2 Char"/>
    <w:basedOn w:val="DefaultParagraphFont"/>
    <w:link w:val="BodyText2"/>
    <w:uiPriority w:val="99"/>
    <w:semiHidden/>
    <w:rsid w:val="00A82FF5"/>
    <w:rPr>
      <w:sz w:val="24"/>
    </w:rPr>
  </w:style>
  <w:style w:type="paragraph" w:styleId="BodyTextFirstIndent">
    <w:name w:val="Body Text First Indent"/>
    <w:basedOn w:val="BodyText"/>
    <w:link w:val="BodyTextFirstIndentChar"/>
    <w:uiPriority w:val="99"/>
    <w:semiHidden/>
    <w:unhideWhenUsed/>
    <w:rsid w:val="00A82FF5"/>
    <w:pPr>
      <w:spacing w:after="0"/>
      <w:ind w:firstLine="360"/>
    </w:pPr>
  </w:style>
  <w:style w:type="character" w:customStyle="1" w:styleId="BodyTextFirstIndentChar">
    <w:name w:val="Body Text First Indent Char"/>
    <w:basedOn w:val="BodyTextChar"/>
    <w:link w:val="BodyTextFirstIndent"/>
    <w:uiPriority w:val="99"/>
    <w:semiHidden/>
    <w:rsid w:val="00A82FF5"/>
    <w:rPr>
      <w:sz w:val="24"/>
    </w:rPr>
  </w:style>
  <w:style w:type="paragraph" w:styleId="BodyTextIndent">
    <w:name w:val="Body Text Indent"/>
    <w:basedOn w:val="Normal"/>
    <w:link w:val="BodyTextIndentChar"/>
    <w:uiPriority w:val="99"/>
    <w:semiHidden/>
    <w:unhideWhenUsed/>
    <w:rsid w:val="00A82FF5"/>
    <w:pPr>
      <w:spacing w:after="120"/>
      <w:ind w:left="283"/>
    </w:pPr>
  </w:style>
  <w:style w:type="character" w:customStyle="1" w:styleId="BodyTextIndentChar">
    <w:name w:val="Body Text Indent Char"/>
    <w:basedOn w:val="DefaultParagraphFont"/>
    <w:link w:val="BodyTextIndent"/>
    <w:uiPriority w:val="99"/>
    <w:semiHidden/>
    <w:rsid w:val="00A82FF5"/>
    <w:rPr>
      <w:sz w:val="24"/>
    </w:rPr>
  </w:style>
  <w:style w:type="paragraph" w:styleId="BodyTextFirstIndent2">
    <w:name w:val="Body Text First Indent 2"/>
    <w:basedOn w:val="BodyTextIndent"/>
    <w:link w:val="BodyTextFirstIndent2Char"/>
    <w:uiPriority w:val="99"/>
    <w:semiHidden/>
    <w:unhideWhenUsed/>
    <w:rsid w:val="00A82FF5"/>
    <w:pPr>
      <w:spacing w:after="0"/>
      <w:ind w:left="360" w:firstLine="360"/>
    </w:pPr>
  </w:style>
  <w:style w:type="character" w:customStyle="1" w:styleId="BodyTextFirstIndent2Char">
    <w:name w:val="Body Text First Indent 2 Char"/>
    <w:basedOn w:val="BodyTextIndentChar"/>
    <w:link w:val="BodyTextFirstIndent2"/>
    <w:uiPriority w:val="99"/>
    <w:semiHidden/>
    <w:rsid w:val="00A82FF5"/>
    <w:rPr>
      <w:sz w:val="24"/>
    </w:rPr>
  </w:style>
  <w:style w:type="paragraph" w:styleId="BodyTextIndent2">
    <w:name w:val="Body Text Indent 2"/>
    <w:basedOn w:val="Normal"/>
    <w:link w:val="BodyTextIndent2Char"/>
    <w:uiPriority w:val="99"/>
    <w:semiHidden/>
    <w:unhideWhenUsed/>
    <w:rsid w:val="00A82FF5"/>
    <w:pPr>
      <w:spacing w:after="120" w:line="480" w:lineRule="auto"/>
      <w:ind w:left="283"/>
    </w:pPr>
  </w:style>
  <w:style w:type="character" w:customStyle="1" w:styleId="BodyTextIndent2Char">
    <w:name w:val="Body Text Indent 2 Char"/>
    <w:basedOn w:val="DefaultParagraphFont"/>
    <w:link w:val="BodyTextIndent2"/>
    <w:uiPriority w:val="99"/>
    <w:semiHidden/>
    <w:rsid w:val="00A82FF5"/>
    <w:rPr>
      <w:sz w:val="24"/>
    </w:rPr>
  </w:style>
  <w:style w:type="paragraph" w:styleId="TOC7">
    <w:name w:val="toc 7"/>
    <w:basedOn w:val="Normal"/>
    <w:next w:val="Normal"/>
    <w:autoRedefine/>
    <w:uiPriority w:val="39"/>
    <w:semiHidden/>
    <w:unhideWhenUsed/>
    <w:rsid w:val="00A82FF5"/>
    <w:pPr>
      <w:spacing w:after="100"/>
      <w:ind w:left="1680"/>
    </w:pPr>
  </w:style>
  <w:style w:type="paragraph" w:styleId="TOC8">
    <w:name w:val="toc 8"/>
    <w:basedOn w:val="Normal"/>
    <w:next w:val="Normal"/>
    <w:autoRedefine/>
    <w:uiPriority w:val="39"/>
    <w:semiHidden/>
    <w:unhideWhenUsed/>
    <w:rsid w:val="00A82FF5"/>
    <w:pPr>
      <w:spacing w:after="100"/>
      <w:ind w:left="1960"/>
    </w:pPr>
  </w:style>
  <w:style w:type="paragraph" w:styleId="TOC9">
    <w:name w:val="toc 9"/>
    <w:basedOn w:val="Normal"/>
    <w:next w:val="Normal"/>
    <w:autoRedefine/>
    <w:uiPriority w:val="39"/>
    <w:semiHidden/>
    <w:unhideWhenUsed/>
    <w:rsid w:val="00A82FF5"/>
    <w:pPr>
      <w:spacing w:after="100"/>
      <w:ind w:left="2240"/>
    </w:pPr>
  </w:style>
  <w:style w:type="paragraph" w:styleId="TOC5">
    <w:name w:val="toc 5"/>
    <w:basedOn w:val="Normal"/>
    <w:next w:val="Normal"/>
    <w:autoRedefine/>
    <w:uiPriority w:val="39"/>
    <w:semiHidden/>
    <w:unhideWhenUsed/>
    <w:rsid w:val="00A82FF5"/>
    <w:pPr>
      <w:spacing w:after="100"/>
      <w:ind w:left="1120"/>
    </w:pPr>
  </w:style>
  <w:style w:type="paragraph" w:styleId="TOC4">
    <w:name w:val="toc 4"/>
    <w:basedOn w:val="Normal"/>
    <w:next w:val="Normal"/>
    <w:autoRedefine/>
    <w:uiPriority w:val="39"/>
    <w:semiHidden/>
    <w:unhideWhenUsed/>
    <w:rsid w:val="00A82FF5"/>
    <w:pPr>
      <w:spacing w:after="100"/>
      <w:ind w:left="840"/>
    </w:pPr>
  </w:style>
  <w:style w:type="paragraph" w:styleId="TOAHeading">
    <w:name w:val="toa heading"/>
    <w:basedOn w:val="Normal"/>
    <w:next w:val="Normal"/>
    <w:uiPriority w:val="99"/>
    <w:semiHidden/>
    <w:unhideWhenUsed/>
    <w:rsid w:val="00A82FF5"/>
    <w:pPr>
      <w:spacing w:before="120"/>
    </w:pPr>
    <w:rPr>
      <w:rFonts w:asciiTheme="majorHAnsi" w:eastAsiaTheme="majorEastAsia" w:hAnsiTheme="majorHAnsi" w:cstheme="majorBidi"/>
      <w:b/>
      <w:bCs/>
      <w:szCs w:val="24"/>
    </w:rPr>
  </w:style>
  <w:style w:type="paragraph" w:styleId="TableofFigures">
    <w:name w:val="table of figures"/>
    <w:basedOn w:val="Normal"/>
    <w:next w:val="Normal"/>
    <w:uiPriority w:val="99"/>
    <w:semiHidden/>
    <w:unhideWhenUsed/>
    <w:rsid w:val="00A82FF5"/>
  </w:style>
  <w:style w:type="paragraph" w:styleId="TableofAuthorities">
    <w:name w:val="table of authorities"/>
    <w:basedOn w:val="Normal"/>
    <w:next w:val="Normal"/>
    <w:uiPriority w:val="99"/>
    <w:semiHidden/>
    <w:unhideWhenUsed/>
    <w:rsid w:val="00A82FF5"/>
    <w:pPr>
      <w:ind w:left="280" w:hanging="280"/>
    </w:pPr>
  </w:style>
  <w:style w:type="character" w:styleId="SubtleReference">
    <w:name w:val="Subtle Reference"/>
    <w:basedOn w:val="DefaultParagraphFont"/>
    <w:uiPriority w:val="31"/>
    <w:rsid w:val="00A82FF5"/>
    <w:rPr>
      <w:smallCaps/>
      <w:color w:val="5A5A5A" w:themeColor="text1" w:themeTint="A5"/>
      <w:sz w:val="24"/>
    </w:rPr>
  </w:style>
  <w:style w:type="character" w:styleId="Strong">
    <w:name w:val="Strong"/>
    <w:basedOn w:val="DefaultParagraphFont"/>
    <w:uiPriority w:val="22"/>
    <w:qFormat/>
    <w:rsid w:val="00A82FF5"/>
    <w:rPr>
      <w:b/>
      <w:bCs/>
      <w:sz w:val="24"/>
    </w:rPr>
  </w:style>
  <w:style w:type="paragraph" w:styleId="Signature">
    <w:name w:val="Signature"/>
    <w:basedOn w:val="Normal"/>
    <w:link w:val="SignatureChar"/>
    <w:uiPriority w:val="99"/>
    <w:semiHidden/>
    <w:unhideWhenUsed/>
    <w:rsid w:val="00A82FF5"/>
    <w:pPr>
      <w:spacing w:before="0" w:line="240" w:lineRule="auto"/>
      <w:ind w:left="4252"/>
    </w:pPr>
  </w:style>
  <w:style w:type="character" w:customStyle="1" w:styleId="SignatureChar">
    <w:name w:val="Signature Char"/>
    <w:basedOn w:val="DefaultParagraphFont"/>
    <w:link w:val="Signature"/>
    <w:uiPriority w:val="99"/>
    <w:semiHidden/>
    <w:rsid w:val="00A82FF5"/>
    <w:rPr>
      <w:sz w:val="24"/>
    </w:rPr>
  </w:style>
  <w:style w:type="paragraph" w:styleId="NormalIndent">
    <w:name w:val="Normal Indent"/>
    <w:basedOn w:val="Normal"/>
    <w:uiPriority w:val="99"/>
    <w:semiHidden/>
    <w:unhideWhenUsed/>
    <w:rsid w:val="00A82FF5"/>
    <w:pPr>
      <w:ind w:left="720"/>
    </w:pPr>
  </w:style>
  <w:style w:type="paragraph" w:styleId="NoteHeading">
    <w:name w:val="Note Heading"/>
    <w:basedOn w:val="Normal"/>
    <w:next w:val="Normal"/>
    <w:link w:val="NoteHeadingChar"/>
    <w:uiPriority w:val="99"/>
    <w:semiHidden/>
    <w:unhideWhenUsed/>
    <w:rsid w:val="00A82FF5"/>
    <w:pPr>
      <w:spacing w:before="0" w:line="240" w:lineRule="auto"/>
    </w:pPr>
  </w:style>
  <w:style w:type="character" w:customStyle="1" w:styleId="NoteHeadingChar">
    <w:name w:val="Note Heading Char"/>
    <w:basedOn w:val="DefaultParagraphFont"/>
    <w:link w:val="NoteHeading"/>
    <w:uiPriority w:val="99"/>
    <w:semiHidden/>
    <w:rsid w:val="00A82FF5"/>
    <w:rPr>
      <w:sz w:val="24"/>
    </w:rPr>
  </w:style>
  <w:style w:type="numbering" w:customStyle="1" w:styleId="StyleOutlinenumberedLatinHeadingsArialComplexHeadi">
    <w:name w:val="Style Outline numbered (Latin) +Headings (Arial) (Complex) +Headi..."/>
    <w:basedOn w:val="NoList"/>
    <w:rsid w:val="00A82FF5"/>
    <w:pPr>
      <w:numPr>
        <w:numId w:val="14"/>
      </w:numPr>
    </w:pPr>
  </w:style>
  <w:style w:type="numbering" w:customStyle="1" w:styleId="StyleOutlinenumberedLatinHeadingsArialComplexHeadi2">
    <w:name w:val="Style Outline numbered (Latin) +Headings (Arial) (Complex) +Headi...2"/>
    <w:basedOn w:val="NoList"/>
    <w:rsid w:val="004E2C9C"/>
    <w:pPr>
      <w:numPr>
        <w:numId w:val="16"/>
      </w:numPr>
    </w:pPr>
  </w:style>
  <w:style w:type="character" w:customStyle="1" w:styleId="Heading6Char1">
    <w:name w:val="Heading 6 Char1"/>
    <w:basedOn w:val="DefaultParagraphFont"/>
    <w:link w:val="Heading6"/>
    <w:uiPriority w:val="9"/>
    <w:semiHidden/>
    <w:rsid w:val="004E2C9C"/>
    <w:rPr>
      <w:rFonts w:asciiTheme="majorHAnsi" w:eastAsiaTheme="majorEastAsia" w:hAnsiTheme="majorHAnsi" w:cstheme="majorBidi"/>
      <w:sz w:val="24"/>
    </w:rPr>
  </w:style>
  <w:style w:type="character" w:styleId="HTMLCite">
    <w:name w:val="HTML Cite"/>
    <w:basedOn w:val="DefaultParagraphFont"/>
    <w:uiPriority w:val="99"/>
    <w:semiHidden/>
    <w:unhideWhenUsed/>
    <w:rsid w:val="00A82FF5"/>
    <w:rPr>
      <w:i/>
      <w:iCs/>
      <w:sz w:val="24"/>
    </w:rPr>
  </w:style>
  <w:style w:type="paragraph" w:styleId="NormalWeb">
    <w:name w:val="Normal (Web)"/>
    <w:basedOn w:val="Normal"/>
    <w:uiPriority w:val="99"/>
    <w:unhideWhenUsed/>
    <w:rsid w:val="00A444F9"/>
    <w:pPr>
      <w:keepLines w:val="0"/>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istParagraphChar">
    <w:name w:val="List Paragraph Char"/>
    <w:aliases w:val="Bullet 1 Char,Bullet Points Char,Colorful List - Accent 11 Char,Dot pt Char,F5 List Paragraph Char,Indicator Text Char,L Char,List Paragraph Char Char Char Char,List Paragraph1 Char,List Paragraph11 Char,List Paragraph12 Char"/>
    <w:basedOn w:val="DefaultParagraphFont"/>
    <w:link w:val="ListParagraph"/>
    <w:uiPriority w:val="34"/>
    <w:qFormat/>
    <w:locked/>
    <w:rsid w:val="00683DDA"/>
    <w:rPr>
      <w:sz w:val="24"/>
    </w:rPr>
  </w:style>
  <w:style w:type="character" w:customStyle="1" w:styleId="apple-converted-space">
    <w:name w:val="apple-converted-space"/>
    <w:basedOn w:val="DefaultParagraphFont"/>
    <w:rsid w:val="004D1CE1"/>
  </w:style>
  <w:style w:type="character" w:customStyle="1" w:styleId="CommentTextChar1">
    <w:name w:val="Comment Text Char1"/>
    <w:basedOn w:val="DefaultParagraphFont"/>
    <w:uiPriority w:val="99"/>
    <w:semiHidden/>
    <w:rsid w:val="00B5018F"/>
    <w:rPr>
      <w:sz w:val="20"/>
      <w:szCs w:val="20"/>
    </w:rPr>
  </w:style>
  <w:style w:type="paragraph" w:styleId="Revision">
    <w:name w:val="Revision"/>
    <w:hidden/>
    <w:uiPriority w:val="99"/>
    <w:semiHidden/>
    <w:rsid w:val="00AF3B77"/>
    <w:pPr>
      <w:spacing w:after="0" w:line="240" w:lineRule="auto"/>
    </w:pPr>
    <w:rPr>
      <w:sz w:val="24"/>
    </w:rPr>
  </w:style>
  <w:style w:type="paragraph" w:customStyle="1" w:styleId="Default">
    <w:name w:val="Default"/>
    <w:rsid w:val="007C2334"/>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56E54"/>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gkelc">
    <w:name w:val="hgkelc"/>
    <w:basedOn w:val="DefaultParagraphFont"/>
    <w:rsid w:val="004A721E"/>
  </w:style>
  <w:style w:type="paragraph" w:customStyle="1" w:styleId="Parabeforenewsection">
    <w:name w:val="&gt; Para before new section"/>
    <w:basedOn w:val="Normal"/>
    <w:qFormat/>
    <w:rsid w:val="004A721E"/>
    <w:pPr>
      <w:keepLines w:val="0"/>
      <w:spacing w:before="0" w:after="680" w:line="312" w:lineRule="auto"/>
    </w:pPr>
    <w:rPr>
      <w:rFonts w:ascii="Arial" w:eastAsia="Calibri" w:hAnsi="Arial" w:cs="Times New Roman"/>
      <w:szCs w:val="24"/>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A5692A"/>
    <w:pPr>
      <w:keepLines w:val="0"/>
      <w:spacing w:before="0" w:after="200" w:line="240" w:lineRule="exact"/>
      <w:jc w:val="both"/>
    </w:pPr>
    <w:rPr>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7030">
      <w:bodyDiv w:val="1"/>
      <w:marLeft w:val="0"/>
      <w:marRight w:val="0"/>
      <w:marTop w:val="0"/>
      <w:marBottom w:val="0"/>
      <w:divBdr>
        <w:top w:val="none" w:sz="0" w:space="0" w:color="auto"/>
        <w:left w:val="none" w:sz="0" w:space="0" w:color="auto"/>
        <w:bottom w:val="none" w:sz="0" w:space="0" w:color="auto"/>
        <w:right w:val="none" w:sz="0" w:space="0" w:color="auto"/>
      </w:divBdr>
    </w:div>
    <w:div w:id="42796957">
      <w:bodyDiv w:val="1"/>
      <w:marLeft w:val="0"/>
      <w:marRight w:val="0"/>
      <w:marTop w:val="0"/>
      <w:marBottom w:val="0"/>
      <w:divBdr>
        <w:top w:val="none" w:sz="0" w:space="0" w:color="auto"/>
        <w:left w:val="none" w:sz="0" w:space="0" w:color="auto"/>
        <w:bottom w:val="none" w:sz="0" w:space="0" w:color="auto"/>
        <w:right w:val="none" w:sz="0" w:space="0" w:color="auto"/>
      </w:divBdr>
    </w:div>
    <w:div w:id="42869506">
      <w:bodyDiv w:val="1"/>
      <w:marLeft w:val="0"/>
      <w:marRight w:val="0"/>
      <w:marTop w:val="0"/>
      <w:marBottom w:val="0"/>
      <w:divBdr>
        <w:top w:val="none" w:sz="0" w:space="0" w:color="auto"/>
        <w:left w:val="none" w:sz="0" w:space="0" w:color="auto"/>
        <w:bottom w:val="none" w:sz="0" w:space="0" w:color="auto"/>
        <w:right w:val="none" w:sz="0" w:space="0" w:color="auto"/>
      </w:divBdr>
    </w:div>
    <w:div w:id="81873345">
      <w:bodyDiv w:val="1"/>
      <w:marLeft w:val="0"/>
      <w:marRight w:val="0"/>
      <w:marTop w:val="0"/>
      <w:marBottom w:val="0"/>
      <w:divBdr>
        <w:top w:val="none" w:sz="0" w:space="0" w:color="auto"/>
        <w:left w:val="none" w:sz="0" w:space="0" w:color="auto"/>
        <w:bottom w:val="none" w:sz="0" w:space="0" w:color="auto"/>
        <w:right w:val="none" w:sz="0" w:space="0" w:color="auto"/>
      </w:divBdr>
    </w:div>
    <w:div w:id="102458917">
      <w:bodyDiv w:val="1"/>
      <w:marLeft w:val="0"/>
      <w:marRight w:val="0"/>
      <w:marTop w:val="0"/>
      <w:marBottom w:val="0"/>
      <w:divBdr>
        <w:top w:val="none" w:sz="0" w:space="0" w:color="auto"/>
        <w:left w:val="none" w:sz="0" w:space="0" w:color="auto"/>
        <w:bottom w:val="none" w:sz="0" w:space="0" w:color="auto"/>
        <w:right w:val="none" w:sz="0" w:space="0" w:color="auto"/>
      </w:divBdr>
    </w:div>
    <w:div w:id="104079337">
      <w:bodyDiv w:val="1"/>
      <w:marLeft w:val="0"/>
      <w:marRight w:val="0"/>
      <w:marTop w:val="0"/>
      <w:marBottom w:val="0"/>
      <w:divBdr>
        <w:top w:val="none" w:sz="0" w:space="0" w:color="auto"/>
        <w:left w:val="none" w:sz="0" w:space="0" w:color="auto"/>
        <w:bottom w:val="none" w:sz="0" w:space="0" w:color="auto"/>
        <w:right w:val="none" w:sz="0" w:space="0" w:color="auto"/>
      </w:divBdr>
    </w:div>
    <w:div w:id="156307654">
      <w:bodyDiv w:val="1"/>
      <w:marLeft w:val="0"/>
      <w:marRight w:val="0"/>
      <w:marTop w:val="0"/>
      <w:marBottom w:val="0"/>
      <w:divBdr>
        <w:top w:val="none" w:sz="0" w:space="0" w:color="auto"/>
        <w:left w:val="none" w:sz="0" w:space="0" w:color="auto"/>
        <w:bottom w:val="none" w:sz="0" w:space="0" w:color="auto"/>
        <w:right w:val="none" w:sz="0" w:space="0" w:color="auto"/>
      </w:divBdr>
    </w:div>
    <w:div w:id="215701083">
      <w:bodyDiv w:val="1"/>
      <w:marLeft w:val="0"/>
      <w:marRight w:val="0"/>
      <w:marTop w:val="0"/>
      <w:marBottom w:val="0"/>
      <w:divBdr>
        <w:top w:val="none" w:sz="0" w:space="0" w:color="auto"/>
        <w:left w:val="none" w:sz="0" w:space="0" w:color="auto"/>
        <w:bottom w:val="none" w:sz="0" w:space="0" w:color="auto"/>
        <w:right w:val="none" w:sz="0" w:space="0" w:color="auto"/>
      </w:divBdr>
    </w:div>
    <w:div w:id="217673923">
      <w:bodyDiv w:val="1"/>
      <w:marLeft w:val="0"/>
      <w:marRight w:val="0"/>
      <w:marTop w:val="0"/>
      <w:marBottom w:val="0"/>
      <w:divBdr>
        <w:top w:val="none" w:sz="0" w:space="0" w:color="auto"/>
        <w:left w:val="none" w:sz="0" w:space="0" w:color="auto"/>
        <w:bottom w:val="none" w:sz="0" w:space="0" w:color="auto"/>
        <w:right w:val="none" w:sz="0" w:space="0" w:color="auto"/>
      </w:divBdr>
    </w:div>
    <w:div w:id="257179513">
      <w:bodyDiv w:val="1"/>
      <w:marLeft w:val="0"/>
      <w:marRight w:val="0"/>
      <w:marTop w:val="0"/>
      <w:marBottom w:val="0"/>
      <w:divBdr>
        <w:top w:val="none" w:sz="0" w:space="0" w:color="auto"/>
        <w:left w:val="none" w:sz="0" w:space="0" w:color="auto"/>
        <w:bottom w:val="none" w:sz="0" w:space="0" w:color="auto"/>
        <w:right w:val="none" w:sz="0" w:space="0" w:color="auto"/>
      </w:divBdr>
    </w:div>
    <w:div w:id="285935246">
      <w:bodyDiv w:val="1"/>
      <w:marLeft w:val="0"/>
      <w:marRight w:val="0"/>
      <w:marTop w:val="0"/>
      <w:marBottom w:val="0"/>
      <w:divBdr>
        <w:top w:val="none" w:sz="0" w:space="0" w:color="auto"/>
        <w:left w:val="none" w:sz="0" w:space="0" w:color="auto"/>
        <w:bottom w:val="none" w:sz="0" w:space="0" w:color="auto"/>
        <w:right w:val="none" w:sz="0" w:space="0" w:color="auto"/>
      </w:divBdr>
    </w:div>
    <w:div w:id="291636678">
      <w:bodyDiv w:val="1"/>
      <w:marLeft w:val="0"/>
      <w:marRight w:val="0"/>
      <w:marTop w:val="0"/>
      <w:marBottom w:val="0"/>
      <w:divBdr>
        <w:top w:val="none" w:sz="0" w:space="0" w:color="auto"/>
        <w:left w:val="none" w:sz="0" w:space="0" w:color="auto"/>
        <w:bottom w:val="none" w:sz="0" w:space="0" w:color="auto"/>
        <w:right w:val="none" w:sz="0" w:space="0" w:color="auto"/>
      </w:divBdr>
    </w:div>
    <w:div w:id="292641334">
      <w:bodyDiv w:val="1"/>
      <w:marLeft w:val="0"/>
      <w:marRight w:val="0"/>
      <w:marTop w:val="0"/>
      <w:marBottom w:val="0"/>
      <w:divBdr>
        <w:top w:val="none" w:sz="0" w:space="0" w:color="auto"/>
        <w:left w:val="none" w:sz="0" w:space="0" w:color="auto"/>
        <w:bottom w:val="none" w:sz="0" w:space="0" w:color="auto"/>
        <w:right w:val="none" w:sz="0" w:space="0" w:color="auto"/>
      </w:divBdr>
    </w:div>
    <w:div w:id="322197724">
      <w:bodyDiv w:val="1"/>
      <w:marLeft w:val="0"/>
      <w:marRight w:val="0"/>
      <w:marTop w:val="0"/>
      <w:marBottom w:val="0"/>
      <w:divBdr>
        <w:top w:val="none" w:sz="0" w:space="0" w:color="auto"/>
        <w:left w:val="none" w:sz="0" w:space="0" w:color="auto"/>
        <w:bottom w:val="none" w:sz="0" w:space="0" w:color="auto"/>
        <w:right w:val="none" w:sz="0" w:space="0" w:color="auto"/>
      </w:divBdr>
    </w:div>
    <w:div w:id="331221209">
      <w:bodyDiv w:val="1"/>
      <w:marLeft w:val="0"/>
      <w:marRight w:val="0"/>
      <w:marTop w:val="0"/>
      <w:marBottom w:val="0"/>
      <w:divBdr>
        <w:top w:val="none" w:sz="0" w:space="0" w:color="auto"/>
        <w:left w:val="none" w:sz="0" w:space="0" w:color="auto"/>
        <w:bottom w:val="none" w:sz="0" w:space="0" w:color="auto"/>
        <w:right w:val="none" w:sz="0" w:space="0" w:color="auto"/>
      </w:divBdr>
    </w:div>
    <w:div w:id="396246594">
      <w:bodyDiv w:val="1"/>
      <w:marLeft w:val="0"/>
      <w:marRight w:val="0"/>
      <w:marTop w:val="0"/>
      <w:marBottom w:val="0"/>
      <w:divBdr>
        <w:top w:val="none" w:sz="0" w:space="0" w:color="auto"/>
        <w:left w:val="none" w:sz="0" w:space="0" w:color="auto"/>
        <w:bottom w:val="none" w:sz="0" w:space="0" w:color="auto"/>
        <w:right w:val="none" w:sz="0" w:space="0" w:color="auto"/>
      </w:divBdr>
    </w:div>
    <w:div w:id="456028945">
      <w:bodyDiv w:val="1"/>
      <w:marLeft w:val="0"/>
      <w:marRight w:val="0"/>
      <w:marTop w:val="0"/>
      <w:marBottom w:val="0"/>
      <w:divBdr>
        <w:top w:val="none" w:sz="0" w:space="0" w:color="auto"/>
        <w:left w:val="none" w:sz="0" w:space="0" w:color="auto"/>
        <w:bottom w:val="none" w:sz="0" w:space="0" w:color="auto"/>
        <w:right w:val="none" w:sz="0" w:space="0" w:color="auto"/>
      </w:divBdr>
    </w:div>
    <w:div w:id="549729399">
      <w:bodyDiv w:val="1"/>
      <w:marLeft w:val="0"/>
      <w:marRight w:val="0"/>
      <w:marTop w:val="0"/>
      <w:marBottom w:val="0"/>
      <w:divBdr>
        <w:top w:val="none" w:sz="0" w:space="0" w:color="auto"/>
        <w:left w:val="none" w:sz="0" w:space="0" w:color="auto"/>
        <w:bottom w:val="none" w:sz="0" w:space="0" w:color="auto"/>
        <w:right w:val="none" w:sz="0" w:space="0" w:color="auto"/>
      </w:divBdr>
      <w:divsChild>
        <w:div w:id="1797405548">
          <w:marLeft w:val="0"/>
          <w:marRight w:val="0"/>
          <w:marTop w:val="0"/>
          <w:marBottom w:val="0"/>
          <w:divBdr>
            <w:top w:val="none" w:sz="0" w:space="0" w:color="auto"/>
            <w:left w:val="none" w:sz="0" w:space="0" w:color="auto"/>
            <w:bottom w:val="none" w:sz="0" w:space="0" w:color="auto"/>
            <w:right w:val="none" w:sz="0" w:space="0" w:color="auto"/>
          </w:divBdr>
          <w:divsChild>
            <w:div w:id="1520856481">
              <w:marLeft w:val="0"/>
              <w:marRight w:val="0"/>
              <w:marTop w:val="0"/>
              <w:marBottom w:val="0"/>
              <w:divBdr>
                <w:top w:val="none" w:sz="0" w:space="0" w:color="auto"/>
                <w:left w:val="none" w:sz="0" w:space="0" w:color="auto"/>
                <w:bottom w:val="none" w:sz="0" w:space="0" w:color="auto"/>
                <w:right w:val="none" w:sz="0" w:space="0" w:color="auto"/>
              </w:divBdr>
              <w:divsChild>
                <w:div w:id="3541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44599">
      <w:bodyDiv w:val="1"/>
      <w:marLeft w:val="0"/>
      <w:marRight w:val="0"/>
      <w:marTop w:val="0"/>
      <w:marBottom w:val="0"/>
      <w:divBdr>
        <w:top w:val="none" w:sz="0" w:space="0" w:color="auto"/>
        <w:left w:val="none" w:sz="0" w:space="0" w:color="auto"/>
        <w:bottom w:val="none" w:sz="0" w:space="0" w:color="auto"/>
        <w:right w:val="none" w:sz="0" w:space="0" w:color="auto"/>
      </w:divBdr>
    </w:div>
    <w:div w:id="685441512">
      <w:bodyDiv w:val="1"/>
      <w:marLeft w:val="0"/>
      <w:marRight w:val="0"/>
      <w:marTop w:val="0"/>
      <w:marBottom w:val="0"/>
      <w:divBdr>
        <w:top w:val="none" w:sz="0" w:space="0" w:color="auto"/>
        <w:left w:val="none" w:sz="0" w:space="0" w:color="auto"/>
        <w:bottom w:val="none" w:sz="0" w:space="0" w:color="auto"/>
        <w:right w:val="none" w:sz="0" w:space="0" w:color="auto"/>
      </w:divBdr>
    </w:div>
    <w:div w:id="690297391">
      <w:bodyDiv w:val="1"/>
      <w:marLeft w:val="0"/>
      <w:marRight w:val="0"/>
      <w:marTop w:val="0"/>
      <w:marBottom w:val="0"/>
      <w:divBdr>
        <w:top w:val="none" w:sz="0" w:space="0" w:color="auto"/>
        <w:left w:val="none" w:sz="0" w:space="0" w:color="auto"/>
        <w:bottom w:val="none" w:sz="0" w:space="0" w:color="auto"/>
        <w:right w:val="none" w:sz="0" w:space="0" w:color="auto"/>
      </w:divBdr>
    </w:div>
    <w:div w:id="691609306">
      <w:bodyDiv w:val="1"/>
      <w:marLeft w:val="0"/>
      <w:marRight w:val="0"/>
      <w:marTop w:val="0"/>
      <w:marBottom w:val="0"/>
      <w:divBdr>
        <w:top w:val="none" w:sz="0" w:space="0" w:color="auto"/>
        <w:left w:val="none" w:sz="0" w:space="0" w:color="auto"/>
        <w:bottom w:val="none" w:sz="0" w:space="0" w:color="auto"/>
        <w:right w:val="none" w:sz="0" w:space="0" w:color="auto"/>
      </w:divBdr>
    </w:div>
    <w:div w:id="712779000">
      <w:bodyDiv w:val="1"/>
      <w:marLeft w:val="0"/>
      <w:marRight w:val="0"/>
      <w:marTop w:val="0"/>
      <w:marBottom w:val="0"/>
      <w:divBdr>
        <w:top w:val="none" w:sz="0" w:space="0" w:color="auto"/>
        <w:left w:val="none" w:sz="0" w:space="0" w:color="auto"/>
        <w:bottom w:val="none" w:sz="0" w:space="0" w:color="auto"/>
        <w:right w:val="none" w:sz="0" w:space="0" w:color="auto"/>
      </w:divBdr>
    </w:div>
    <w:div w:id="733163225">
      <w:bodyDiv w:val="1"/>
      <w:marLeft w:val="0"/>
      <w:marRight w:val="0"/>
      <w:marTop w:val="0"/>
      <w:marBottom w:val="0"/>
      <w:divBdr>
        <w:top w:val="none" w:sz="0" w:space="0" w:color="auto"/>
        <w:left w:val="none" w:sz="0" w:space="0" w:color="auto"/>
        <w:bottom w:val="none" w:sz="0" w:space="0" w:color="auto"/>
        <w:right w:val="none" w:sz="0" w:space="0" w:color="auto"/>
      </w:divBdr>
    </w:div>
    <w:div w:id="783768449">
      <w:bodyDiv w:val="1"/>
      <w:marLeft w:val="0"/>
      <w:marRight w:val="0"/>
      <w:marTop w:val="0"/>
      <w:marBottom w:val="0"/>
      <w:divBdr>
        <w:top w:val="none" w:sz="0" w:space="0" w:color="auto"/>
        <w:left w:val="none" w:sz="0" w:space="0" w:color="auto"/>
        <w:bottom w:val="none" w:sz="0" w:space="0" w:color="auto"/>
        <w:right w:val="none" w:sz="0" w:space="0" w:color="auto"/>
      </w:divBdr>
    </w:div>
    <w:div w:id="789209403">
      <w:bodyDiv w:val="1"/>
      <w:marLeft w:val="0"/>
      <w:marRight w:val="0"/>
      <w:marTop w:val="0"/>
      <w:marBottom w:val="0"/>
      <w:divBdr>
        <w:top w:val="none" w:sz="0" w:space="0" w:color="auto"/>
        <w:left w:val="none" w:sz="0" w:space="0" w:color="auto"/>
        <w:bottom w:val="none" w:sz="0" w:space="0" w:color="auto"/>
        <w:right w:val="none" w:sz="0" w:space="0" w:color="auto"/>
      </w:divBdr>
    </w:div>
    <w:div w:id="793907878">
      <w:bodyDiv w:val="1"/>
      <w:marLeft w:val="0"/>
      <w:marRight w:val="0"/>
      <w:marTop w:val="0"/>
      <w:marBottom w:val="0"/>
      <w:divBdr>
        <w:top w:val="none" w:sz="0" w:space="0" w:color="auto"/>
        <w:left w:val="none" w:sz="0" w:space="0" w:color="auto"/>
        <w:bottom w:val="none" w:sz="0" w:space="0" w:color="auto"/>
        <w:right w:val="none" w:sz="0" w:space="0" w:color="auto"/>
      </w:divBdr>
    </w:div>
    <w:div w:id="836001671">
      <w:bodyDiv w:val="1"/>
      <w:marLeft w:val="0"/>
      <w:marRight w:val="0"/>
      <w:marTop w:val="0"/>
      <w:marBottom w:val="0"/>
      <w:divBdr>
        <w:top w:val="none" w:sz="0" w:space="0" w:color="auto"/>
        <w:left w:val="none" w:sz="0" w:space="0" w:color="auto"/>
        <w:bottom w:val="none" w:sz="0" w:space="0" w:color="auto"/>
        <w:right w:val="none" w:sz="0" w:space="0" w:color="auto"/>
      </w:divBdr>
    </w:div>
    <w:div w:id="903636253">
      <w:bodyDiv w:val="1"/>
      <w:marLeft w:val="0"/>
      <w:marRight w:val="0"/>
      <w:marTop w:val="0"/>
      <w:marBottom w:val="0"/>
      <w:divBdr>
        <w:top w:val="none" w:sz="0" w:space="0" w:color="auto"/>
        <w:left w:val="none" w:sz="0" w:space="0" w:color="auto"/>
        <w:bottom w:val="none" w:sz="0" w:space="0" w:color="auto"/>
        <w:right w:val="none" w:sz="0" w:space="0" w:color="auto"/>
      </w:divBdr>
    </w:div>
    <w:div w:id="924846759">
      <w:bodyDiv w:val="1"/>
      <w:marLeft w:val="0"/>
      <w:marRight w:val="0"/>
      <w:marTop w:val="0"/>
      <w:marBottom w:val="0"/>
      <w:divBdr>
        <w:top w:val="none" w:sz="0" w:space="0" w:color="auto"/>
        <w:left w:val="none" w:sz="0" w:space="0" w:color="auto"/>
        <w:bottom w:val="none" w:sz="0" w:space="0" w:color="auto"/>
        <w:right w:val="none" w:sz="0" w:space="0" w:color="auto"/>
      </w:divBdr>
    </w:div>
    <w:div w:id="1041714119">
      <w:bodyDiv w:val="1"/>
      <w:marLeft w:val="0"/>
      <w:marRight w:val="0"/>
      <w:marTop w:val="0"/>
      <w:marBottom w:val="0"/>
      <w:divBdr>
        <w:top w:val="none" w:sz="0" w:space="0" w:color="auto"/>
        <w:left w:val="none" w:sz="0" w:space="0" w:color="auto"/>
        <w:bottom w:val="none" w:sz="0" w:space="0" w:color="auto"/>
        <w:right w:val="none" w:sz="0" w:space="0" w:color="auto"/>
      </w:divBdr>
    </w:div>
    <w:div w:id="1077169238">
      <w:bodyDiv w:val="1"/>
      <w:marLeft w:val="0"/>
      <w:marRight w:val="0"/>
      <w:marTop w:val="0"/>
      <w:marBottom w:val="0"/>
      <w:divBdr>
        <w:top w:val="none" w:sz="0" w:space="0" w:color="auto"/>
        <w:left w:val="none" w:sz="0" w:space="0" w:color="auto"/>
        <w:bottom w:val="none" w:sz="0" w:space="0" w:color="auto"/>
        <w:right w:val="none" w:sz="0" w:space="0" w:color="auto"/>
      </w:divBdr>
      <w:divsChild>
        <w:div w:id="1649478211">
          <w:marLeft w:val="0"/>
          <w:marRight w:val="0"/>
          <w:marTop w:val="0"/>
          <w:marBottom w:val="0"/>
          <w:divBdr>
            <w:top w:val="none" w:sz="0" w:space="0" w:color="auto"/>
            <w:left w:val="none" w:sz="0" w:space="0" w:color="auto"/>
            <w:bottom w:val="none" w:sz="0" w:space="0" w:color="auto"/>
            <w:right w:val="none" w:sz="0" w:space="0" w:color="auto"/>
          </w:divBdr>
          <w:divsChild>
            <w:div w:id="1868566835">
              <w:marLeft w:val="0"/>
              <w:marRight w:val="0"/>
              <w:marTop w:val="0"/>
              <w:marBottom w:val="0"/>
              <w:divBdr>
                <w:top w:val="none" w:sz="0" w:space="0" w:color="auto"/>
                <w:left w:val="none" w:sz="0" w:space="0" w:color="auto"/>
                <w:bottom w:val="none" w:sz="0" w:space="0" w:color="auto"/>
                <w:right w:val="none" w:sz="0" w:space="0" w:color="auto"/>
              </w:divBdr>
              <w:divsChild>
                <w:div w:id="1946186052">
                  <w:marLeft w:val="0"/>
                  <w:marRight w:val="0"/>
                  <w:marTop w:val="0"/>
                  <w:marBottom w:val="0"/>
                  <w:divBdr>
                    <w:top w:val="none" w:sz="0" w:space="0" w:color="auto"/>
                    <w:left w:val="none" w:sz="0" w:space="0" w:color="auto"/>
                    <w:bottom w:val="none" w:sz="0" w:space="0" w:color="auto"/>
                    <w:right w:val="none" w:sz="0" w:space="0" w:color="auto"/>
                  </w:divBdr>
                  <w:divsChild>
                    <w:div w:id="1223441205">
                      <w:marLeft w:val="0"/>
                      <w:marRight w:val="0"/>
                      <w:marTop w:val="0"/>
                      <w:marBottom w:val="0"/>
                      <w:divBdr>
                        <w:top w:val="none" w:sz="0" w:space="0" w:color="auto"/>
                        <w:left w:val="none" w:sz="0" w:space="0" w:color="auto"/>
                        <w:bottom w:val="none" w:sz="0" w:space="0" w:color="auto"/>
                        <w:right w:val="none" w:sz="0" w:space="0" w:color="auto"/>
                      </w:divBdr>
                      <w:divsChild>
                        <w:div w:id="260141976">
                          <w:marLeft w:val="0"/>
                          <w:marRight w:val="0"/>
                          <w:marTop w:val="0"/>
                          <w:marBottom w:val="0"/>
                          <w:divBdr>
                            <w:top w:val="none" w:sz="0" w:space="0" w:color="auto"/>
                            <w:left w:val="none" w:sz="0" w:space="0" w:color="auto"/>
                            <w:bottom w:val="none" w:sz="0" w:space="0" w:color="auto"/>
                            <w:right w:val="none" w:sz="0" w:space="0" w:color="auto"/>
                          </w:divBdr>
                          <w:divsChild>
                            <w:div w:id="1173953044">
                              <w:marLeft w:val="0"/>
                              <w:marRight w:val="0"/>
                              <w:marTop w:val="0"/>
                              <w:marBottom w:val="0"/>
                              <w:divBdr>
                                <w:top w:val="none" w:sz="0" w:space="0" w:color="auto"/>
                                <w:left w:val="none" w:sz="0" w:space="0" w:color="auto"/>
                                <w:bottom w:val="none" w:sz="0" w:space="0" w:color="auto"/>
                                <w:right w:val="none" w:sz="0" w:space="0" w:color="auto"/>
                              </w:divBdr>
                              <w:divsChild>
                                <w:div w:id="2117209526">
                                  <w:marLeft w:val="0"/>
                                  <w:marRight w:val="0"/>
                                  <w:marTop w:val="0"/>
                                  <w:marBottom w:val="0"/>
                                  <w:divBdr>
                                    <w:top w:val="single" w:sz="6" w:space="0" w:color="F0F0F0"/>
                                    <w:left w:val="none" w:sz="0" w:space="0" w:color="auto"/>
                                    <w:bottom w:val="none" w:sz="0" w:space="0" w:color="auto"/>
                                    <w:right w:val="none" w:sz="0" w:space="0" w:color="auto"/>
                                  </w:divBdr>
                                  <w:divsChild>
                                    <w:div w:id="1542665573">
                                      <w:marLeft w:val="0"/>
                                      <w:marRight w:val="0"/>
                                      <w:marTop w:val="0"/>
                                      <w:marBottom w:val="0"/>
                                      <w:divBdr>
                                        <w:top w:val="none" w:sz="0" w:space="0" w:color="auto"/>
                                        <w:left w:val="none" w:sz="0" w:space="0" w:color="auto"/>
                                        <w:bottom w:val="none" w:sz="0" w:space="0" w:color="auto"/>
                                        <w:right w:val="none" w:sz="0" w:space="0" w:color="auto"/>
                                      </w:divBdr>
                                      <w:divsChild>
                                        <w:div w:id="844247519">
                                          <w:marLeft w:val="0"/>
                                          <w:marRight w:val="0"/>
                                          <w:marTop w:val="0"/>
                                          <w:marBottom w:val="0"/>
                                          <w:divBdr>
                                            <w:top w:val="none" w:sz="0" w:space="0" w:color="auto"/>
                                            <w:left w:val="none" w:sz="0" w:space="0" w:color="auto"/>
                                            <w:bottom w:val="none" w:sz="0" w:space="0" w:color="auto"/>
                                            <w:right w:val="none" w:sz="0" w:space="0" w:color="auto"/>
                                          </w:divBdr>
                                          <w:divsChild>
                                            <w:div w:id="1441799983">
                                              <w:marLeft w:val="0"/>
                                              <w:marRight w:val="0"/>
                                              <w:marTop w:val="0"/>
                                              <w:marBottom w:val="0"/>
                                              <w:divBdr>
                                                <w:top w:val="none" w:sz="0" w:space="0" w:color="auto"/>
                                                <w:left w:val="none" w:sz="0" w:space="0" w:color="auto"/>
                                                <w:bottom w:val="none" w:sz="0" w:space="0" w:color="auto"/>
                                                <w:right w:val="none" w:sz="0" w:space="0" w:color="auto"/>
                                              </w:divBdr>
                                            </w:div>
                                            <w:div w:id="1313945066">
                                              <w:marLeft w:val="0"/>
                                              <w:marRight w:val="0"/>
                                              <w:marTop w:val="0"/>
                                              <w:marBottom w:val="0"/>
                                              <w:divBdr>
                                                <w:top w:val="none" w:sz="0" w:space="0" w:color="auto"/>
                                                <w:left w:val="none" w:sz="0" w:space="0" w:color="auto"/>
                                                <w:bottom w:val="none" w:sz="0" w:space="0" w:color="auto"/>
                                                <w:right w:val="none" w:sz="0" w:space="0" w:color="auto"/>
                                              </w:divBdr>
                                            </w:div>
                                            <w:div w:id="1661956073">
                                              <w:marLeft w:val="0"/>
                                              <w:marRight w:val="0"/>
                                              <w:marTop w:val="0"/>
                                              <w:marBottom w:val="0"/>
                                              <w:divBdr>
                                                <w:top w:val="none" w:sz="0" w:space="0" w:color="auto"/>
                                                <w:left w:val="none" w:sz="0" w:space="0" w:color="auto"/>
                                                <w:bottom w:val="none" w:sz="0" w:space="0" w:color="auto"/>
                                                <w:right w:val="none" w:sz="0" w:space="0" w:color="auto"/>
                                              </w:divBdr>
                                            </w:div>
                                            <w:div w:id="1917668329">
                                              <w:marLeft w:val="0"/>
                                              <w:marRight w:val="0"/>
                                              <w:marTop w:val="0"/>
                                              <w:marBottom w:val="0"/>
                                              <w:divBdr>
                                                <w:top w:val="none" w:sz="0" w:space="0" w:color="auto"/>
                                                <w:left w:val="none" w:sz="0" w:space="0" w:color="auto"/>
                                                <w:bottom w:val="none" w:sz="0" w:space="0" w:color="auto"/>
                                                <w:right w:val="none" w:sz="0" w:space="0" w:color="auto"/>
                                              </w:divBdr>
                                            </w:div>
                                            <w:div w:id="894969713">
                                              <w:marLeft w:val="0"/>
                                              <w:marRight w:val="0"/>
                                              <w:marTop w:val="0"/>
                                              <w:marBottom w:val="0"/>
                                              <w:divBdr>
                                                <w:top w:val="none" w:sz="0" w:space="0" w:color="auto"/>
                                                <w:left w:val="none" w:sz="0" w:space="0" w:color="auto"/>
                                                <w:bottom w:val="none" w:sz="0" w:space="0" w:color="auto"/>
                                                <w:right w:val="none" w:sz="0" w:space="0" w:color="auto"/>
                                              </w:divBdr>
                                            </w:div>
                                            <w:div w:id="595360752">
                                              <w:marLeft w:val="0"/>
                                              <w:marRight w:val="0"/>
                                              <w:marTop w:val="0"/>
                                              <w:marBottom w:val="0"/>
                                              <w:divBdr>
                                                <w:top w:val="none" w:sz="0" w:space="0" w:color="auto"/>
                                                <w:left w:val="none" w:sz="0" w:space="0" w:color="auto"/>
                                                <w:bottom w:val="none" w:sz="0" w:space="0" w:color="auto"/>
                                                <w:right w:val="none" w:sz="0" w:space="0" w:color="auto"/>
                                              </w:divBdr>
                                            </w:div>
                                            <w:div w:id="1521822813">
                                              <w:marLeft w:val="0"/>
                                              <w:marRight w:val="0"/>
                                              <w:marTop w:val="0"/>
                                              <w:marBottom w:val="0"/>
                                              <w:divBdr>
                                                <w:top w:val="none" w:sz="0" w:space="0" w:color="auto"/>
                                                <w:left w:val="none" w:sz="0" w:space="0" w:color="auto"/>
                                                <w:bottom w:val="none" w:sz="0" w:space="0" w:color="auto"/>
                                                <w:right w:val="none" w:sz="0" w:space="0" w:color="auto"/>
                                              </w:divBdr>
                                            </w:div>
                                            <w:div w:id="2110346973">
                                              <w:marLeft w:val="0"/>
                                              <w:marRight w:val="0"/>
                                              <w:marTop w:val="0"/>
                                              <w:marBottom w:val="0"/>
                                              <w:divBdr>
                                                <w:top w:val="none" w:sz="0" w:space="0" w:color="auto"/>
                                                <w:left w:val="none" w:sz="0" w:space="0" w:color="auto"/>
                                                <w:bottom w:val="none" w:sz="0" w:space="0" w:color="auto"/>
                                                <w:right w:val="none" w:sz="0" w:space="0" w:color="auto"/>
                                              </w:divBdr>
                                            </w:div>
                                            <w:div w:id="2027052580">
                                              <w:marLeft w:val="0"/>
                                              <w:marRight w:val="0"/>
                                              <w:marTop w:val="0"/>
                                              <w:marBottom w:val="0"/>
                                              <w:divBdr>
                                                <w:top w:val="none" w:sz="0" w:space="0" w:color="auto"/>
                                                <w:left w:val="none" w:sz="0" w:space="0" w:color="auto"/>
                                                <w:bottom w:val="none" w:sz="0" w:space="0" w:color="auto"/>
                                                <w:right w:val="none" w:sz="0" w:space="0" w:color="auto"/>
                                              </w:divBdr>
                                            </w:div>
                                            <w:div w:id="10895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233813">
                                  <w:marLeft w:val="0"/>
                                  <w:marRight w:val="0"/>
                                  <w:marTop w:val="0"/>
                                  <w:marBottom w:val="0"/>
                                  <w:divBdr>
                                    <w:top w:val="none" w:sz="0" w:space="0" w:color="auto"/>
                                    <w:left w:val="none" w:sz="0" w:space="0" w:color="auto"/>
                                    <w:bottom w:val="none" w:sz="0" w:space="0" w:color="auto"/>
                                    <w:right w:val="none" w:sz="0" w:space="0" w:color="auto"/>
                                  </w:divBdr>
                                  <w:divsChild>
                                    <w:div w:id="1109930621">
                                      <w:marLeft w:val="0"/>
                                      <w:marRight w:val="0"/>
                                      <w:marTop w:val="0"/>
                                      <w:marBottom w:val="0"/>
                                      <w:divBdr>
                                        <w:top w:val="none" w:sz="0" w:space="0" w:color="auto"/>
                                        <w:left w:val="none" w:sz="0" w:space="0" w:color="auto"/>
                                        <w:bottom w:val="none" w:sz="0" w:space="0" w:color="auto"/>
                                        <w:right w:val="none" w:sz="0" w:space="0" w:color="auto"/>
                                      </w:divBdr>
                                      <w:divsChild>
                                        <w:div w:id="1722705472">
                                          <w:marLeft w:val="0"/>
                                          <w:marRight w:val="0"/>
                                          <w:marTop w:val="0"/>
                                          <w:marBottom w:val="0"/>
                                          <w:divBdr>
                                            <w:top w:val="single" w:sz="6" w:space="0" w:color="F2CA25"/>
                                            <w:left w:val="single" w:sz="6" w:space="0" w:color="F2CA25"/>
                                            <w:bottom w:val="single" w:sz="6" w:space="0" w:color="F2CA25"/>
                                            <w:right w:val="single" w:sz="6" w:space="0" w:color="F2CA25"/>
                                          </w:divBdr>
                                          <w:divsChild>
                                            <w:div w:id="1833402089">
                                              <w:marLeft w:val="0"/>
                                              <w:marRight w:val="0"/>
                                              <w:marTop w:val="0"/>
                                              <w:marBottom w:val="0"/>
                                              <w:divBdr>
                                                <w:top w:val="none" w:sz="0" w:space="0" w:color="auto"/>
                                                <w:left w:val="none" w:sz="0" w:space="0" w:color="auto"/>
                                                <w:bottom w:val="none" w:sz="0" w:space="0" w:color="auto"/>
                                                <w:right w:val="none" w:sz="0" w:space="0" w:color="auto"/>
                                              </w:divBdr>
                                              <w:divsChild>
                                                <w:div w:id="820193222">
                                                  <w:marLeft w:val="0"/>
                                                  <w:marRight w:val="0"/>
                                                  <w:marTop w:val="0"/>
                                                  <w:marBottom w:val="0"/>
                                                  <w:divBdr>
                                                    <w:top w:val="none" w:sz="0" w:space="0" w:color="auto"/>
                                                    <w:left w:val="none" w:sz="0" w:space="0" w:color="auto"/>
                                                    <w:bottom w:val="none" w:sz="0" w:space="0" w:color="auto"/>
                                                    <w:right w:val="none" w:sz="0" w:space="0" w:color="auto"/>
                                                  </w:divBdr>
                                                  <w:divsChild>
                                                    <w:div w:id="947660150">
                                                      <w:marLeft w:val="0"/>
                                                      <w:marRight w:val="0"/>
                                                      <w:marTop w:val="0"/>
                                                      <w:marBottom w:val="0"/>
                                                      <w:divBdr>
                                                        <w:top w:val="none" w:sz="0" w:space="0" w:color="auto"/>
                                                        <w:left w:val="none" w:sz="0" w:space="0" w:color="auto"/>
                                                        <w:bottom w:val="none" w:sz="0" w:space="0" w:color="auto"/>
                                                        <w:right w:val="none" w:sz="0" w:space="0" w:color="auto"/>
                                                      </w:divBdr>
                                                      <w:divsChild>
                                                        <w:div w:id="11650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23793">
                                      <w:marLeft w:val="0"/>
                                      <w:marRight w:val="0"/>
                                      <w:marTop w:val="0"/>
                                      <w:marBottom w:val="0"/>
                                      <w:divBdr>
                                        <w:top w:val="none" w:sz="0" w:space="0" w:color="auto"/>
                                        <w:left w:val="none" w:sz="0" w:space="0" w:color="auto"/>
                                        <w:bottom w:val="none" w:sz="0" w:space="0" w:color="auto"/>
                                        <w:right w:val="none" w:sz="0" w:space="0" w:color="auto"/>
                                      </w:divBdr>
                                      <w:divsChild>
                                        <w:div w:id="428963678">
                                          <w:marLeft w:val="0"/>
                                          <w:marRight w:val="0"/>
                                          <w:marTop w:val="0"/>
                                          <w:marBottom w:val="0"/>
                                          <w:divBdr>
                                            <w:top w:val="none" w:sz="0" w:space="0" w:color="auto"/>
                                            <w:left w:val="none" w:sz="0" w:space="0" w:color="auto"/>
                                            <w:bottom w:val="none" w:sz="0" w:space="0" w:color="auto"/>
                                            <w:right w:val="none" w:sz="0" w:space="0" w:color="auto"/>
                                          </w:divBdr>
                                          <w:divsChild>
                                            <w:div w:id="1764833795">
                                              <w:marLeft w:val="0"/>
                                              <w:marRight w:val="0"/>
                                              <w:marTop w:val="0"/>
                                              <w:marBottom w:val="0"/>
                                              <w:divBdr>
                                                <w:top w:val="none" w:sz="0" w:space="0" w:color="auto"/>
                                                <w:left w:val="none" w:sz="0" w:space="0" w:color="auto"/>
                                                <w:bottom w:val="none" w:sz="0" w:space="0" w:color="auto"/>
                                                <w:right w:val="none" w:sz="0" w:space="0" w:color="auto"/>
                                              </w:divBdr>
                                              <w:divsChild>
                                                <w:div w:id="1310093362">
                                                  <w:marLeft w:val="0"/>
                                                  <w:marRight w:val="0"/>
                                                  <w:marTop w:val="0"/>
                                                  <w:marBottom w:val="0"/>
                                                  <w:divBdr>
                                                    <w:top w:val="none" w:sz="0" w:space="0" w:color="auto"/>
                                                    <w:left w:val="none" w:sz="0" w:space="0" w:color="auto"/>
                                                    <w:bottom w:val="none" w:sz="0" w:space="0" w:color="auto"/>
                                                    <w:right w:val="none" w:sz="0" w:space="0" w:color="auto"/>
                                                  </w:divBdr>
                                                  <w:divsChild>
                                                    <w:div w:id="443043801">
                                                      <w:marLeft w:val="0"/>
                                                      <w:marRight w:val="0"/>
                                                      <w:marTop w:val="0"/>
                                                      <w:marBottom w:val="0"/>
                                                      <w:divBdr>
                                                        <w:top w:val="none" w:sz="0" w:space="0" w:color="auto"/>
                                                        <w:left w:val="none" w:sz="0" w:space="0" w:color="auto"/>
                                                        <w:bottom w:val="none" w:sz="0" w:space="0" w:color="auto"/>
                                                        <w:right w:val="none" w:sz="0" w:space="0" w:color="auto"/>
                                                      </w:divBdr>
                                                      <w:divsChild>
                                                        <w:div w:id="552353206">
                                                          <w:marLeft w:val="-1215"/>
                                                          <w:marRight w:val="0"/>
                                                          <w:marTop w:val="0"/>
                                                          <w:marBottom w:val="0"/>
                                                          <w:divBdr>
                                                            <w:top w:val="single" w:sz="6" w:space="0" w:color="F0F0F0"/>
                                                            <w:left w:val="none" w:sz="0" w:space="0" w:color="auto"/>
                                                            <w:bottom w:val="single" w:sz="24" w:space="0" w:color="F0F0F0"/>
                                                            <w:right w:val="none" w:sz="0" w:space="0" w:color="auto"/>
                                                          </w:divBdr>
                                                          <w:divsChild>
                                                            <w:div w:id="74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8477763">
      <w:bodyDiv w:val="1"/>
      <w:marLeft w:val="0"/>
      <w:marRight w:val="0"/>
      <w:marTop w:val="0"/>
      <w:marBottom w:val="0"/>
      <w:divBdr>
        <w:top w:val="none" w:sz="0" w:space="0" w:color="auto"/>
        <w:left w:val="none" w:sz="0" w:space="0" w:color="auto"/>
        <w:bottom w:val="none" w:sz="0" w:space="0" w:color="auto"/>
        <w:right w:val="none" w:sz="0" w:space="0" w:color="auto"/>
      </w:divBdr>
    </w:div>
    <w:div w:id="1115100495">
      <w:bodyDiv w:val="1"/>
      <w:marLeft w:val="0"/>
      <w:marRight w:val="0"/>
      <w:marTop w:val="0"/>
      <w:marBottom w:val="0"/>
      <w:divBdr>
        <w:top w:val="none" w:sz="0" w:space="0" w:color="auto"/>
        <w:left w:val="none" w:sz="0" w:space="0" w:color="auto"/>
        <w:bottom w:val="none" w:sz="0" w:space="0" w:color="auto"/>
        <w:right w:val="none" w:sz="0" w:space="0" w:color="auto"/>
      </w:divBdr>
    </w:div>
    <w:div w:id="1117792615">
      <w:bodyDiv w:val="1"/>
      <w:marLeft w:val="0"/>
      <w:marRight w:val="0"/>
      <w:marTop w:val="0"/>
      <w:marBottom w:val="0"/>
      <w:divBdr>
        <w:top w:val="none" w:sz="0" w:space="0" w:color="auto"/>
        <w:left w:val="none" w:sz="0" w:space="0" w:color="auto"/>
        <w:bottom w:val="none" w:sz="0" w:space="0" w:color="auto"/>
        <w:right w:val="none" w:sz="0" w:space="0" w:color="auto"/>
      </w:divBdr>
    </w:div>
    <w:div w:id="1158306779">
      <w:bodyDiv w:val="1"/>
      <w:marLeft w:val="0"/>
      <w:marRight w:val="0"/>
      <w:marTop w:val="0"/>
      <w:marBottom w:val="0"/>
      <w:divBdr>
        <w:top w:val="none" w:sz="0" w:space="0" w:color="auto"/>
        <w:left w:val="none" w:sz="0" w:space="0" w:color="auto"/>
        <w:bottom w:val="none" w:sz="0" w:space="0" w:color="auto"/>
        <w:right w:val="none" w:sz="0" w:space="0" w:color="auto"/>
      </w:divBdr>
    </w:div>
    <w:div w:id="1172454267">
      <w:bodyDiv w:val="1"/>
      <w:marLeft w:val="0"/>
      <w:marRight w:val="0"/>
      <w:marTop w:val="0"/>
      <w:marBottom w:val="0"/>
      <w:divBdr>
        <w:top w:val="none" w:sz="0" w:space="0" w:color="auto"/>
        <w:left w:val="none" w:sz="0" w:space="0" w:color="auto"/>
        <w:bottom w:val="none" w:sz="0" w:space="0" w:color="auto"/>
        <w:right w:val="none" w:sz="0" w:space="0" w:color="auto"/>
      </w:divBdr>
    </w:div>
    <w:div w:id="1262644901">
      <w:bodyDiv w:val="1"/>
      <w:marLeft w:val="0"/>
      <w:marRight w:val="0"/>
      <w:marTop w:val="0"/>
      <w:marBottom w:val="0"/>
      <w:divBdr>
        <w:top w:val="none" w:sz="0" w:space="0" w:color="auto"/>
        <w:left w:val="none" w:sz="0" w:space="0" w:color="auto"/>
        <w:bottom w:val="none" w:sz="0" w:space="0" w:color="auto"/>
        <w:right w:val="none" w:sz="0" w:space="0" w:color="auto"/>
      </w:divBdr>
    </w:div>
    <w:div w:id="1274826988">
      <w:bodyDiv w:val="1"/>
      <w:marLeft w:val="0"/>
      <w:marRight w:val="0"/>
      <w:marTop w:val="0"/>
      <w:marBottom w:val="0"/>
      <w:divBdr>
        <w:top w:val="none" w:sz="0" w:space="0" w:color="auto"/>
        <w:left w:val="none" w:sz="0" w:space="0" w:color="auto"/>
        <w:bottom w:val="none" w:sz="0" w:space="0" w:color="auto"/>
        <w:right w:val="none" w:sz="0" w:space="0" w:color="auto"/>
      </w:divBdr>
      <w:divsChild>
        <w:div w:id="371808956">
          <w:marLeft w:val="0"/>
          <w:marRight w:val="0"/>
          <w:marTop w:val="0"/>
          <w:marBottom w:val="0"/>
          <w:divBdr>
            <w:top w:val="none" w:sz="0" w:space="0" w:color="auto"/>
            <w:left w:val="none" w:sz="0" w:space="0" w:color="auto"/>
            <w:bottom w:val="none" w:sz="0" w:space="0" w:color="auto"/>
            <w:right w:val="none" w:sz="0" w:space="0" w:color="auto"/>
          </w:divBdr>
          <w:divsChild>
            <w:div w:id="1781795671">
              <w:marLeft w:val="0"/>
              <w:marRight w:val="0"/>
              <w:marTop w:val="0"/>
              <w:marBottom w:val="0"/>
              <w:divBdr>
                <w:top w:val="none" w:sz="0" w:space="0" w:color="auto"/>
                <w:left w:val="none" w:sz="0" w:space="0" w:color="auto"/>
                <w:bottom w:val="none" w:sz="0" w:space="0" w:color="auto"/>
                <w:right w:val="none" w:sz="0" w:space="0" w:color="auto"/>
              </w:divBdr>
              <w:divsChild>
                <w:div w:id="106633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454963">
      <w:bodyDiv w:val="1"/>
      <w:marLeft w:val="0"/>
      <w:marRight w:val="0"/>
      <w:marTop w:val="0"/>
      <w:marBottom w:val="0"/>
      <w:divBdr>
        <w:top w:val="none" w:sz="0" w:space="0" w:color="auto"/>
        <w:left w:val="none" w:sz="0" w:space="0" w:color="auto"/>
        <w:bottom w:val="none" w:sz="0" w:space="0" w:color="auto"/>
        <w:right w:val="none" w:sz="0" w:space="0" w:color="auto"/>
      </w:divBdr>
    </w:div>
    <w:div w:id="1302004717">
      <w:bodyDiv w:val="1"/>
      <w:marLeft w:val="0"/>
      <w:marRight w:val="0"/>
      <w:marTop w:val="0"/>
      <w:marBottom w:val="0"/>
      <w:divBdr>
        <w:top w:val="none" w:sz="0" w:space="0" w:color="auto"/>
        <w:left w:val="none" w:sz="0" w:space="0" w:color="auto"/>
        <w:bottom w:val="none" w:sz="0" w:space="0" w:color="auto"/>
        <w:right w:val="none" w:sz="0" w:space="0" w:color="auto"/>
      </w:divBdr>
      <w:divsChild>
        <w:div w:id="1242762813">
          <w:marLeft w:val="0"/>
          <w:marRight w:val="0"/>
          <w:marTop w:val="0"/>
          <w:marBottom w:val="0"/>
          <w:divBdr>
            <w:top w:val="none" w:sz="0" w:space="0" w:color="auto"/>
            <w:left w:val="none" w:sz="0" w:space="0" w:color="auto"/>
            <w:bottom w:val="none" w:sz="0" w:space="0" w:color="auto"/>
            <w:right w:val="none" w:sz="0" w:space="0" w:color="auto"/>
          </w:divBdr>
          <w:divsChild>
            <w:div w:id="1219437152">
              <w:marLeft w:val="0"/>
              <w:marRight w:val="0"/>
              <w:marTop w:val="0"/>
              <w:marBottom w:val="0"/>
              <w:divBdr>
                <w:top w:val="none" w:sz="0" w:space="0" w:color="auto"/>
                <w:left w:val="none" w:sz="0" w:space="0" w:color="auto"/>
                <w:bottom w:val="none" w:sz="0" w:space="0" w:color="auto"/>
                <w:right w:val="none" w:sz="0" w:space="0" w:color="auto"/>
              </w:divBdr>
              <w:divsChild>
                <w:div w:id="26380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88603">
      <w:bodyDiv w:val="1"/>
      <w:marLeft w:val="0"/>
      <w:marRight w:val="0"/>
      <w:marTop w:val="0"/>
      <w:marBottom w:val="0"/>
      <w:divBdr>
        <w:top w:val="none" w:sz="0" w:space="0" w:color="auto"/>
        <w:left w:val="none" w:sz="0" w:space="0" w:color="auto"/>
        <w:bottom w:val="none" w:sz="0" w:space="0" w:color="auto"/>
        <w:right w:val="none" w:sz="0" w:space="0" w:color="auto"/>
      </w:divBdr>
    </w:div>
    <w:div w:id="1317614013">
      <w:bodyDiv w:val="1"/>
      <w:marLeft w:val="0"/>
      <w:marRight w:val="0"/>
      <w:marTop w:val="0"/>
      <w:marBottom w:val="0"/>
      <w:divBdr>
        <w:top w:val="none" w:sz="0" w:space="0" w:color="auto"/>
        <w:left w:val="none" w:sz="0" w:space="0" w:color="auto"/>
        <w:bottom w:val="none" w:sz="0" w:space="0" w:color="auto"/>
        <w:right w:val="none" w:sz="0" w:space="0" w:color="auto"/>
      </w:divBdr>
    </w:div>
    <w:div w:id="1337806598">
      <w:bodyDiv w:val="1"/>
      <w:marLeft w:val="0"/>
      <w:marRight w:val="0"/>
      <w:marTop w:val="0"/>
      <w:marBottom w:val="0"/>
      <w:divBdr>
        <w:top w:val="none" w:sz="0" w:space="0" w:color="auto"/>
        <w:left w:val="none" w:sz="0" w:space="0" w:color="auto"/>
        <w:bottom w:val="none" w:sz="0" w:space="0" w:color="auto"/>
        <w:right w:val="none" w:sz="0" w:space="0" w:color="auto"/>
      </w:divBdr>
    </w:div>
    <w:div w:id="1376587406">
      <w:bodyDiv w:val="1"/>
      <w:marLeft w:val="0"/>
      <w:marRight w:val="0"/>
      <w:marTop w:val="0"/>
      <w:marBottom w:val="0"/>
      <w:divBdr>
        <w:top w:val="none" w:sz="0" w:space="0" w:color="auto"/>
        <w:left w:val="none" w:sz="0" w:space="0" w:color="auto"/>
        <w:bottom w:val="none" w:sz="0" w:space="0" w:color="auto"/>
        <w:right w:val="none" w:sz="0" w:space="0" w:color="auto"/>
      </w:divBdr>
      <w:divsChild>
        <w:div w:id="757366485">
          <w:marLeft w:val="0"/>
          <w:marRight w:val="0"/>
          <w:marTop w:val="0"/>
          <w:marBottom w:val="0"/>
          <w:divBdr>
            <w:top w:val="none" w:sz="0" w:space="0" w:color="auto"/>
            <w:left w:val="none" w:sz="0" w:space="0" w:color="auto"/>
            <w:bottom w:val="none" w:sz="0" w:space="0" w:color="auto"/>
            <w:right w:val="none" w:sz="0" w:space="0" w:color="auto"/>
          </w:divBdr>
          <w:divsChild>
            <w:div w:id="700520104">
              <w:marLeft w:val="0"/>
              <w:marRight w:val="0"/>
              <w:marTop w:val="0"/>
              <w:marBottom w:val="0"/>
              <w:divBdr>
                <w:top w:val="none" w:sz="0" w:space="0" w:color="auto"/>
                <w:left w:val="none" w:sz="0" w:space="0" w:color="auto"/>
                <w:bottom w:val="none" w:sz="0" w:space="0" w:color="auto"/>
                <w:right w:val="none" w:sz="0" w:space="0" w:color="auto"/>
              </w:divBdr>
              <w:divsChild>
                <w:div w:id="1743985690">
                  <w:marLeft w:val="0"/>
                  <w:marRight w:val="0"/>
                  <w:marTop w:val="150"/>
                  <w:marBottom w:val="0"/>
                  <w:divBdr>
                    <w:top w:val="none" w:sz="0" w:space="0" w:color="auto"/>
                    <w:left w:val="none" w:sz="0" w:space="0" w:color="auto"/>
                    <w:bottom w:val="none" w:sz="0" w:space="0" w:color="auto"/>
                    <w:right w:val="none" w:sz="0" w:space="0" w:color="auto"/>
                  </w:divBdr>
                  <w:divsChild>
                    <w:div w:id="130562058">
                      <w:marLeft w:val="-180"/>
                      <w:marRight w:val="-180"/>
                      <w:marTop w:val="0"/>
                      <w:marBottom w:val="0"/>
                      <w:divBdr>
                        <w:top w:val="none" w:sz="0" w:space="0" w:color="auto"/>
                        <w:left w:val="none" w:sz="0" w:space="0" w:color="auto"/>
                        <w:bottom w:val="none" w:sz="0" w:space="0" w:color="auto"/>
                        <w:right w:val="none" w:sz="0" w:space="0" w:color="auto"/>
                      </w:divBdr>
                      <w:divsChild>
                        <w:div w:id="895627014">
                          <w:marLeft w:val="0"/>
                          <w:marRight w:val="0"/>
                          <w:marTop w:val="0"/>
                          <w:marBottom w:val="0"/>
                          <w:divBdr>
                            <w:top w:val="none" w:sz="0" w:space="0" w:color="auto"/>
                            <w:left w:val="none" w:sz="0" w:space="0" w:color="auto"/>
                            <w:bottom w:val="none" w:sz="0" w:space="0" w:color="auto"/>
                            <w:right w:val="none" w:sz="0" w:space="0" w:color="auto"/>
                          </w:divBdr>
                          <w:divsChild>
                            <w:div w:id="403989816">
                              <w:marLeft w:val="0"/>
                              <w:marRight w:val="0"/>
                              <w:marTop w:val="0"/>
                              <w:marBottom w:val="0"/>
                              <w:divBdr>
                                <w:top w:val="none" w:sz="0" w:space="0" w:color="auto"/>
                                <w:left w:val="none" w:sz="0" w:space="0" w:color="auto"/>
                                <w:bottom w:val="none" w:sz="0" w:space="0" w:color="auto"/>
                                <w:right w:val="none" w:sz="0" w:space="0" w:color="auto"/>
                              </w:divBdr>
                              <w:divsChild>
                                <w:div w:id="2134058951">
                                  <w:marLeft w:val="0"/>
                                  <w:marRight w:val="0"/>
                                  <w:marTop w:val="0"/>
                                  <w:marBottom w:val="0"/>
                                  <w:divBdr>
                                    <w:top w:val="none" w:sz="0" w:space="0" w:color="auto"/>
                                    <w:left w:val="none" w:sz="0" w:space="0" w:color="auto"/>
                                    <w:bottom w:val="none" w:sz="0" w:space="0" w:color="auto"/>
                                    <w:right w:val="none" w:sz="0" w:space="0" w:color="auto"/>
                                  </w:divBdr>
                                  <w:divsChild>
                                    <w:div w:id="1091005548">
                                      <w:marLeft w:val="0"/>
                                      <w:marRight w:val="0"/>
                                      <w:marTop w:val="0"/>
                                      <w:marBottom w:val="0"/>
                                      <w:divBdr>
                                        <w:top w:val="none" w:sz="0" w:space="0" w:color="auto"/>
                                        <w:left w:val="none" w:sz="0" w:space="0" w:color="auto"/>
                                        <w:bottom w:val="none" w:sz="0" w:space="0" w:color="auto"/>
                                        <w:right w:val="none" w:sz="0" w:space="0" w:color="auto"/>
                                      </w:divBdr>
                                    </w:div>
                                    <w:div w:id="11615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16078">
          <w:marLeft w:val="0"/>
          <w:marRight w:val="0"/>
          <w:marTop w:val="90"/>
          <w:marBottom w:val="0"/>
          <w:divBdr>
            <w:top w:val="none" w:sz="0" w:space="0" w:color="auto"/>
            <w:left w:val="none" w:sz="0" w:space="0" w:color="auto"/>
            <w:bottom w:val="none" w:sz="0" w:space="0" w:color="auto"/>
            <w:right w:val="none" w:sz="0" w:space="0" w:color="auto"/>
          </w:divBdr>
        </w:div>
      </w:divsChild>
    </w:div>
    <w:div w:id="1401174107">
      <w:bodyDiv w:val="1"/>
      <w:marLeft w:val="0"/>
      <w:marRight w:val="0"/>
      <w:marTop w:val="0"/>
      <w:marBottom w:val="0"/>
      <w:divBdr>
        <w:top w:val="none" w:sz="0" w:space="0" w:color="auto"/>
        <w:left w:val="none" w:sz="0" w:space="0" w:color="auto"/>
        <w:bottom w:val="none" w:sz="0" w:space="0" w:color="auto"/>
        <w:right w:val="none" w:sz="0" w:space="0" w:color="auto"/>
      </w:divBdr>
    </w:div>
    <w:div w:id="1417942571">
      <w:bodyDiv w:val="1"/>
      <w:marLeft w:val="0"/>
      <w:marRight w:val="0"/>
      <w:marTop w:val="0"/>
      <w:marBottom w:val="0"/>
      <w:divBdr>
        <w:top w:val="none" w:sz="0" w:space="0" w:color="auto"/>
        <w:left w:val="none" w:sz="0" w:space="0" w:color="auto"/>
        <w:bottom w:val="none" w:sz="0" w:space="0" w:color="auto"/>
        <w:right w:val="none" w:sz="0" w:space="0" w:color="auto"/>
      </w:divBdr>
    </w:div>
    <w:div w:id="1497184067">
      <w:bodyDiv w:val="1"/>
      <w:marLeft w:val="0"/>
      <w:marRight w:val="0"/>
      <w:marTop w:val="0"/>
      <w:marBottom w:val="0"/>
      <w:divBdr>
        <w:top w:val="none" w:sz="0" w:space="0" w:color="auto"/>
        <w:left w:val="none" w:sz="0" w:space="0" w:color="auto"/>
        <w:bottom w:val="none" w:sz="0" w:space="0" w:color="auto"/>
        <w:right w:val="none" w:sz="0" w:space="0" w:color="auto"/>
      </w:divBdr>
    </w:div>
    <w:div w:id="1526290468">
      <w:bodyDiv w:val="1"/>
      <w:marLeft w:val="0"/>
      <w:marRight w:val="0"/>
      <w:marTop w:val="0"/>
      <w:marBottom w:val="0"/>
      <w:divBdr>
        <w:top w:val="none" w:sz="0" w:space="0" w:color="auto"/>
        <w:left w:val="none" w:sz="0" w:space="0" w:color="auto"/>
        <w:bottom w:val="none" w:sz="0" w:space="0" w:color="auto"/>
        <w:right w:val="none" w:sz="0" w:space="0" w:color="auto"/>
      </w:divBdr>
    </w:div>
    <w:div w:id="1531333955">
      <w:bodyDiv w:val="1"/>
      <w:marLeft w:val="0"/>
      <w:marRight w:val="0"/>
      <w:marTop w:val="0"/>
      <w:marBottom w:val="0"/>
      <w:divBdr>
        <w:top w:val="none" w:sz="0" w:space="0" w:color="auto"/>
        <w:left w:val="none" w:sz="0" w:space="0" w:color="auto"/>
        <w:bottom w:val="none" w:sz="0" w:space="0" w:color="auto"/>
        <w:right w:val="none" w:sz="0" w:space="0" w:color="auto"/>
      </w:divBdr>
    </w:div>
    <w:div w:id="1626540101">
      <w:bodyDiv w:val="1"/>
      <w:marLeft w:val="0"/>
      <w:marRight w:val="0"/>
      <w:marTop w:val="0"/>
      <w:marBottom w:val="0"/>
      <w:divBdr>
        <w:top w:val="none" w:sz="0" w:space="0" w:color="auto"/>
        <w:left w:val="none" w:sz="0" w:space="0" w:color="auto"/>
        <w:bottom w:val="none" w:sz="0" w:space="0" w:color="auto"/>
        <w:right w:val="none" w:sz="0" w:space="0" w:color="auto"/>
      </w:divBdr>
    </w:div>
    <w:div w:id="1705328326">
      <w:bodyDiv w:val="1"/>
      <w:marLeft w:val="0"/>
      <w:marRight w:val="0"/>
      <w:marTop w:val="0"/>
      <w:marBottom w:val="0"/>
      <w:divBdr>
        <w:top w:val="none" w:sz="0" w:space="0" w:color="auto"/>
        <w:left w:val="none" w:sz="0" w:space="0" w:color="auto"/>
        <w:bottom w:val="none" w:sz="0" w:space="0" w:color="auto"/>
        <w:right w:val="none" w:sz="0" w:space="0" w:color="auto"/>
      </w:divBdr>
    </w:div>
    <w:div w:id="1712418282">
      <w:bodyDiv w:val="1"/>
      <w:marLeft w:val="0"/>
      <w:marRight w:val="0"/>
      <w:marTop w:val="0"/>
      <w:marBottom w:val="0"/>
      <w:divBdr>
        <w:top w:val="none" w:sz="0" w:space="0" w:color="auto"/>
        <w:left w:val="none" w:sz="0" w:space="0" w:color="auto"/>
        <w:bottom w:val="none" w:sz="0" w:space="0" w:color="auto"/>
        <w:right w:val="none" w:sz="0" w:space="0" w:color="auto"/>
      </w:divBdr>
    </w:div>
    <w:div w:id="1726218340">
      <w:bodyDiv w:val="1"/>
      <w:marLeft w:val="0"/>
      <w:marRight w:val="0"/>
      <w:marTop w:val="0"/>
      <w:marBottom w:val="0"/>
      <w:divBdr>
        <w:top w:val="none" w:sz="0" w:space="0" w:color="auto"/>
        <w:left w:val="none" w:sz="0" w:space="0" w:color="auto"/>
        <w:bottom w:val="none" w:sz="0" w:space="0" w:color="auto"/>
        <w:right w:val="none" w:sz="0" w:space="0" w:color="auto"/>
      </w:divBdr>
    </w:div>
    <w:div w:id="1751195770">
      <w:bodyDiv w:val="1"/>
      <w:marLeft w:val="0"/>
      <w:marRight w:val="0"/>
      <w:marTop w:val="0"/>
      <w:marBottom w:val="0"/>
      <w:divBdr>
        <w:top w:val="none" w:sz="0" w:space="0" w:color="auto"/>
        <w:left w:val="none" w:sz="0" w:space="0" w:color="auto"/>
        <w:bottom w:val="none" w:sz="0" w:space="0" w:color="auto"/>
        <w:right w:val="none" w:sz="0" w:space="0" w:color="auto"/>
      </w:divBdr>
    </w:div>
    <w:div w:id="1847668388">
      <w:bodyDiv w:val="1"/>
      <w:marLeft w:val="0"/>
      <w:marRight w:val="0"/>
      <w:marTop w:val="0"/>
      <w:marBottom w:val="0"/>
      <w:divBdr>
        <w:top w:val="none" w:sz="0" w:space="0" w:color="auto"/>
        <w:left w:val="none" w:sz="0" w:space="0" w:color="auto"/>
        <w:bottom w:val="none" w:sz="0" w:space="0" w:color="auto"/>
        <w:right w:val="none" w:sz="0" w:space="0" w:color="auto"/>
      </w:divBdr>
    </w:div>
    <w:div w:id="1989287624">
      <w:bodyDiv w:val="1"/>
      <w:marLeft w:val="0"/>
      <w:marRight w:val="0"/>
      <w:marTop w:val="0"/>
      <w:marBottom w:val="0"/>
      <w:divBdr>
        <w:top w:val="none" w:sz="0" w:space="0" w:color="auto"/>
        <w:left w:val="none" w:sz="0" w:space="0" w:color="auto"/>
        <w:bottom w:val="none" w:sz="0" w:space="0" w:color="auto"/>
        <w:right w:val="none" w:sz="0" w:space="0" w:color="auto"/>
      </w:divBdr>
    </w:div>
    <w:div w:id="2074615256">
      <w:bodyDiv w:val="1"/>
      <w:marLeft w:val="0"/>
      <w:marRight w:val="0"/>
      <w:marTop w:val="0"/>
      <w:marBottom w:val="0"/>
      <w:divBdr>
        <w:top w:val="none" w:sz="0" w:space="0" w:color="auto"/>
        <w:left w:val="none" w:sz="0" w:space="0" w:color="auto"/>
        <w:bottom w:val="none" w:sz="0" w:space="0" w:color="auto"/>
        <w:right w:val="none" w:sz="0" w:space="0" w:color="auto"/>
      </w:divBdr>
    </w:div>
    <w:div w:id="2079161104">
      <w:bodyDiv w:val="1"/>
      <w:marLeft w:val="0"/>
      <w:marRight w:val="0"/>
      <w:marTop w:val="0"/>
      <w:marBottom w:val="0"/>
      <w:divBdr>
        <w:top w:val="none" w:sz="0" w:space="0" w:color="auto"/>
        <w:left w:val="none" w:sz="0" w:space="0" w:color="auto"/>
        <w:bottom w:val="none" w:sz="0" w:space="0" w:color="auto"/>
        <w:right w:val="none" w:sz="0" w:space="0" w:color="auto"/>
      </w:divBdr>
    </w:div>
    <w:div w:id="208170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qualityhumanrights.com/cy/publication-download/profiadau-o-iechyd-gofal-cymdeithasol-triniaeth-gweithwyr-o-leiafrifoedd-ethnig" TargetMode="External"/><Relationship Id="rId13" Type="http://schemas.openxmlformats.org/officeDocument/2006/relationships/hyperlink" Target="https://equalityhumanrights.com/cy/publication-download/profiadau-o-iechyd-gofal-cymdeithasol-triniaeth-gweithwyr-o-leiafrifoedd-ethnig" TargetMode="External"/><Relationship Id="rId18" Type="http://schemas.openxmlformats.org/officeDocument/2006/relationships/hyperlink" Target="https://www.equalityhumanrights.com/en/newsletter-sign"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qualityhumanrights.com/cy/publication-download/profiadau-o-iechyd-gofal-cymdeithasol-triniaeth-gweithwyr-o-leiafrifoedd-ethnig" TargetMode="External"/><Relationship Id="rId17" Type="http://schemas.openxmlformats.org/officeDocument/2006/relationships/hyperlink" Target="mailto:correspondence@equalityhumanrights.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ales@equalityhumanright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lyw.cymru/cymru-gryfach-decach-gwyrddach-cynllun-cyflogadwyedd-sgiliau-crynodeb-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equalityhumanrights.com/" TargetMode="External"/><Relationship Id="rId23" Type="http://schemas.openxmlformats.org/officeDocument/2006/relationships/header" Target="header3.xml"/><Relationship Id="rId10" Type="http://schemas.openxmlformats.org/officeDocument/2006/relationships/hyperlink" Target="https://llyw.cymru/llesiant-cenedlaethaur-dyfodol-dangosyddion-cenedlaethol-2021-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uturegenerations.wales/cy/about-us/future-generations-act/" TargetMode="External"/><Relationship Id="rId14" Type="http://schemas.openxmlformats.org/officeDocument/2006/relationships/hyperlink" Target="https://www.equalityhumanrights.com/sites/default/files/is-britain-fairer-2018-is-wales-fairer-welsh.pdf" TargetMode="External"/><Relationship Id="rId22" Type="http://schemas.openxmlformats.org/officeDocument/2006/relationships/footer" Target="foot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equalityhumanrights.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gofalcymdeithasol.cymru/cms_assets/file-uploads/SCW_workforce_profile_2019_Commissioned-Services_final_CymV2.pdf" TargetMode="External"/><Relationship Id="rId3" Type="http://schemas.openxmlformats.org/officeDocument/2006/relationships/hyperlink" Target="https://llyw.cymru/y-ddyletswydd-economaidd-gymdeithasol" TargetMode="External"/><Relationship Id="rId7" Type="http://schemas.openxmlformats.org/officeDocument/2006/relationships/hyperlink" Target="https://llyw.cymru/datganiad-ysgrifenedig-y-papur-gwyn-ar-ailgydbwyso-gofal-chymorth-y-camau-nesaf" TargetMode="External"/><Relationship Id="rId12" Type="http://schemas.openxmlformats.org/officeDocument/2006/relationships/hyperlink" Target="https://llyw.cymru/sites/default/files/publications/2020-06/grp-cynghorol-bame-y-prif-weinidog-ar-covid-19-adroddiad-yr-is-grp-economaidd-gymdeithasol.pdf" TargetMode="External"/><Relationship Id="rId2" Type="http://schemas.openxmlformats.org/officeDocument/2006/relationships/hyperlink" Target="https://www.equalityhumanrights.com/sites/default/files/psed_technical_guidance_welsh.pdf" TargetMode="External"/><Relationship Id="rId1" Type="http://schemas.openxmlformats.org/officeDocument/2006/relationships/hyperlink" Target="https://www.equalityhumanrights.com/sites/default/files/1._psed_wales_essential_guidewelsh.pdf" TargetMode="External"/><Relationship Id="rId6" Type="http://schemas.openxmlformats.org/officeDocument/2006/relationships/hyperlink" Target="https://llyw.cymru/datganiad-ysgrifenedig-y-papur-gwyn-ar-ailgydbwyso-gofal-chymorth-y-camau-nesaf" TargetMode="External"/><Relationship Id="rId11" Type="http://schemas.openxmlformats.org/officeDocument/2006/relationships/hyperlink" Target="https://llyw.cymru/sites/default/files/publications/2020-06/grp-cynghorol-bame-y-prif-weinidog-ar-covid-19-adroddiad-yr-is-grp-economaidd-gymdeithasol.pdf" TargetMode="External"/><Relationship Id="rId5" Type="http://schemas.openxmlformats.org/officeDocument/2006/relationships/hyperlink" Target="https://llyw.cymru/gweithredur-cyflog-byw-gwirioneddol-ar-gyfer-gweithwyr-gofal-cymdeithasol" TargetMode="External"/><Relationship Id="rId10" Type="http://schemas.openxmlformats.org/officeDocument/2006/relationships/hyperlink" Target="https://www.england.nhs.uk/about/equality/equality-hub/equality-standard/" TargetMode="External"/><Relationship Id="rId4" Type="http://schemas.openxmlformats.org/officeDocument/2006/relationships/hyperlink" Target="https://www.legislation.gov.uk/ukpga/2010/15/section/1" TargetMode="External"/><Relationship Id="rId9" Type="http://schemas.openxmlformats.org/officeDocument/2006/relationships/hyperlink" Target="https://gofalcymdeithasol.cymru/cms_assets/file-uploads/SCW_workforce_profile_2019_Commissioned-Services_final_CymV2.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BC51F894B14847BF77679239EC4ECB"/>
        <w:category>
          <w:name w:val="General"/>
          <w:gallery w:val="placeholder"/>
        </w:category>
        <w:types>
          <w:type w:val="bbPlcHdr"/>
        </w:types>
        <w:behaviors>
          <w:behavior w:val="content"/>
        </w:behaviors>
        <w:guid w:val="{6FF70E66-5E9A-4192-9908-DA1337EEFA46}"/>
      </w:docPartPr>
      <w:docPartBody>
        <w:p w:rsidR="00C32F63" w:rsidRDefault="00C32F63" w:rsidP="00C32F63">
          <w:pPr>
            <w:pStyle w:val="BABC51F894B14847BF77679239EC4ECB"/>
          </w:pPr>
          <w:r w:rsidRPr="00465B9E">
            <w:rPr>
              <w:rStyle w:val="PlaceholderText"/>
              <w:szCs w:val="36"/>
            </w:rPr>
            <w:t>Click or tap here to enter author names.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46"/>
    <w:rsid w:val="00050B10"/>
    <w:rsid w:val="00056061"/>
    <w:rsid w:val="00061A7A"/>
    <w:rsid w:val="00081EE0"/>
    <w:rsid w:val="0008559D"/>
    <w:rsid w:val="00094286"/>
    <w:rsid w:val="000B17DC"/>
    <w:rsid w:val="000E4AE5"/>
    <w:rsid w:val="000E5CAF"/>
    <w:rsid w:val="001146ED"/>
    <w:rsid w:val="001254CE"/>
    <w:rsid w:val="00127536"/>
    <w:rsid w:val="00150F02"/>
    <w:rsid w:val="00165F4C"/>
    <w:rsid w:val="001C6FAC"/>
    <w:rsid w:val="001F4B83"/>
    <w:rsid w:val="00287829"/>
    <w:rsid w:val="00292086"/>
    <w:rsid w:val="00293080"/>
    <w:rsid w:val="002C4163"/>
    <w:rsid w:val="002C7906"/>
    <w:rsid w:val="002C7ED0"/>
    <w:rsid w:val="002D1BE5"/>
    <w:rsid w:val="00300734"/>
    <w:rsid w:val="00366C03"/>
    <w:rsid w:val="003736FB"/>
    <w:rsid w:val="003941D3"/>
    <w:rsid w:val="00394FA4"/>
    <w:rsid w:val="003A146E"/>
    <w:rsid w:val="003B3F7D"/>
    <w:rsid w:val="003B4D74"/>
    <w:rsid w:val="003B4FC7"/>
    <w:rsid w:val="003D2481"/>
    <w:rsid w:val="00411010"/>
    <w:rsid w:val="00461223"/>
    <w:rsid w:val="00476FF6"/>
    <w:rsid w:val="004A194B"/>
    <w:rsid w:val="004B3828"/>
    <w:rsid w:val="004B53E5"/>
    <w:rsid w:val="004B6837"/>
    <w:rsid w:val="004D6B51"/>
    <w:rsid w:val="00504A26"/>
    <w:rsid w:val="00520733"/>
    <w:rsid w:val="0052583B"/>
    <w:rsid w:val="00554FD0"/>
    <w:rsid w:val="005617F2"/>
    <w:rsid w:val="00584EE7"/>
    <w:rsid w:val="00617D41"/>
    <w:rsid w:val="00646C7C"/>
    <w:rsid w:val="00657CBE"/>
    <w:rsid w:val="00673CCE"/>
    <w:rsid w:val="006B07FD"/>
    <w:rsid w:val="006D34C8"/>
    <w:rsid w:val="006E286B"/>
    <w:rsid w:val="006E4E67"/>
    <w:rsid w:val="006F0CF8"/>
    <w:rsid w:val="006F5193"/>
    <w:rsid w:val="007055F3"/>
    <w:rsid w:val="00717646"/>
    <w:rsid w:val="00743D06"/>
    <w:rsid w:val="00755E9D"/>
    <w:rsid w:val="007605B2"/>
    <w:rsid w:val="00784119"/>
    <w:rsid w:val="007C13D6"/>
    <w:rsid w:val="007C572A"/>
    <w:rsid w:val="007C6BC4"/>
    <w:rsid w:val="007F3A4D"/>
    <w:rsid w:val="008154E2"/>
    <w:rsid w:val="00832B21"/>
    <w:rsid w:val="00834889"/>
    <w:rsid w:val="00872DA8"/>
    <w:rsid w:val="008C01ED"/>
    <w:rsid w:val="008C3585"/>
    <w:rsid w:val="009145AD"/>
    <w:rsid w:val="00925F06"/>
    <w:rsid w:val="00963AD3"/>
    <w:rsid w:val="009656E8"/>
    <w:rsid w:val="00992CD9"/>
    <w:rsid w:val="009A2C23"/>
    <w:rsid w:val="009D5799"/>
    <w:rsid w:val="009E488C"/>
    <w:rsid w:val="00A1069E"/>
    <w:rsid w:val="00A237CD"/>
    <w:rsid w:val="00A71D88"/>
    <w:rsid w:val="00A834E7"/>
    <w:rsid w:val="00AA0B41"/>
    <w:rsid w:val="00AD4009"/>
    <w:rsid w:val="00AF69B8"/>
    <w:rsid w:val="00B05E54"/>
    <w:rsid w:val="00B73259"/>
    <w:rsid w:val="00B807A1"/>
    <w:rsid w:val="00BC11DD"/>
    <w:rsid w:val="00C00FDE"/>
    <w:rsid w:val="00C32F63"/>
    <w:rsid w:val="00C52F8A"/>
    <w:rsid w:val="00CA1EA6"/>
    <w:rsid w:val="00CB11C5"/>
    <w:rsid w:val="00D2162F"/>
    <w:rsid w:val="00D7603B"/>
    <w:rsid w:val="00D94CA7"/>
    <w:rsid w:val="00DA042B"/>
    <w:rsid w:val="00DB7089"/>
    <w:rsid w:val="00DD640C"/>
    <w:rsid w:val="00E05DB3"/>
    <w:rsid w:val="00E24962"/>
    <w:rsid w:val="00E42468"/>
    <w:rsid w:val="00E45B59"/>
    <w:rsid w:val="00E5206A"/>
    <w:rsid w:val="00E72021"/>
    <w:rsid w:val="00EF1980"/>
    <w:rsid w:val="00F53A42"/>
    <w:rsid w:val="00F648A8"/>
    <w:rsid w:val="00FA31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3257C2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F63"/>
    <w:rPr>
      <w:color w:val="808080"/>
      <w:sz w:val="24"/>
    </w:rPr>
  </w:style>
  <w:style w:type="paragraph" w:customStyle="1" w:styleId="BABC51F894B14847BF77679239EC4ECB">
    <w:name w:val="BABC51F894B14847BF77679239EC4ECB"/>
    <w:rsid w:val="00C32F63"/>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HRC Arial">
  <a:themeElements>
    <a:clrScheme name="EHRC primary teal">
      <a:dk1>
        <a:sysClr val="windowText" lastClr="000000"/>
      </a:dk1>
      <a:lt1>
        <a:sysClr val="window" lastClr="FFFFFF"/>
      </a:lt1>
      <a:dk2>
        <a:srgbClr val="0B4E60"/>
      </a:dk2>
      <a:lt2>
        <a:srgbClr val="7DCAC7"/>
      </a:lt2>
      <a:accent1>
        <a:srgbClr val="009C98"/>
      </a:accent1>
      <a:accent2>
        <a:srgbClr val="64A230"/>
      </a:accent2>
      <a:accent3>
        <a:srgbClr val="DDDE45"/>
      </a:accent3>
      <a:accent4>
        <a:srgbClr val="E0AACC"/>
      </a:accent4>
      <a:accent5>
        <a:srgbClr val="722856"/>
      </a:accent5>
      <a:accent6>
        <a:srgbClr val="8B9292"/>
      </a:accent6>
      <a:hlink>
        <a:srgbClr val="009C98"/>
      </a:hlink>
      <a:folHlink>
        <a:srgbClr val="009C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5C80B-923F-4B0C-A7FE-B26C0E54C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4013</Words>
  <Characters>22876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2022-06-08T13:11:00Z</dcterms:created>
  <dcterms:modified xsi:type="dcterms:W3CDTF">2022-06-08T13:11:00Z</dcterms:modified>
</cp:coreProperties>
</file>